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一、项目概况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河南中原黄金冶炼厂有限责任公司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现对该谈判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项目公开公示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，请有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意向的供应商提交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报名表和相关资质文件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谈判项目编号：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CGB202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  <w:woUserID w:val="2"/>
        </w:rPr>
        <w:t>6207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2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  <w:woUserID w:val="2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5MW／5MWh源网荷储一体化项目配套储能设计。</w:t>
      </w: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业务管理部门: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设备能源计量部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明细表</w:t>
      </w:r>
    </w:p>
    <w:tbl>
      <w:tblPr>
        <w:tblStyle w:val="5"/>
        <w:tblW w:w="87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484"/>
        <w:gridCol w:w="756"/>
        <w:gridCol w:w="1116"/>
        <w:gridCol w:w="1598"/>
        <w:gridCol w:w="1598"/>
        <w:gridCol w:w="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不含税单价/元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（6%）单价/元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（6%）总价/元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2.5MW／5MWh源网荷储一体化项目配套储能设计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  <w:woUserID w:val="1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  <w:woUserID w:val="1"/>
              </w:rPr>
              <w:t>套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资质要求：电力行业新能源发电专业乙级或电力行业乙级及以上资质。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业绩要求：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1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新能源设计业绩。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税率及价格：所有含税价格均为含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6%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增值税专用发票价格。含税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价格包含到河南省三门峡市产业集聚区209国道南侧河南中原黄金冶炼厂有限责任公司内指定地点的运输、等费用。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质保期：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该图纸必须满足国家规范要求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，满足河南中原黄金冶炼厂有限责公司实际生产要求，质保期12个月/年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付款方式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第一期款项支付：本合同正式签订生效后，甲方应向乙方支付本合同总费用的40%（大写：人民币__________元整；小写：RMB__________元）。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第二期款项支付：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乙方按本合同约定完成2.5MW／5MWh源网荷储一体化项目配套储能相关图纸设计，经甲方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审核、乙方根据甲方审核意见进行修改，且由甲方进行最终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核对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确认无误后，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将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最终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的6套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纸质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图纸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电子版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图纸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完整交付甲方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甲方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在收到最终图纸后1个月内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向乙方支付本合同总费用的57%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（大写：人民币__________元整；小写：RMB__________元）。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第三期款项（质保金）支付：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本合同约定的2.5MW／5MWh源网荷储一体化项目配套储能设计服务完成验收合格后，进入质保期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质保期为12个月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质保期满且无质量问题或乙方已妥善解决全部质量问题后，甲方应向乙方支付本合同总费用剩余的3%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（即质保金，大写：人民币________元整；小写：RMB_______元）。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付款前置要求：针对本条第1款、第2款、第3款约定的每一期款项，乙方应在甲方付款前完成以下两项工作：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（1）向甲方提交书面《付款申请函》，申请函需明确付款对应阶段（如“合同签订款”“图纸交付款”“质保金”）、款项金额、收款账户信息等关键内容，并加盖乙方公章；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（2）向甲方开具与本期应付金额等额的、税率为6%的增值税专用发票，发票信息需符合国家税务相关规定及甲方财务要求，且发票原件应随《付款申请函》一并提交。到货周期：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无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8.工期：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1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天。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9.谈判当天未在规定时间内按要求发送报价的，视为弃权。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其他要求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1.设计范围：2.5MW／5MWh源网荷储一体化项目配套储能系统方案及施工图设计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储能电站规模为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千瓦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/5254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千瓦时，包含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套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千瓦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/5254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千瓦时的储能电池舱，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台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千瓦储能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PCS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升压一体舱组成，采用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千伏接入。具体方案如下：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woUserID w:val="2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"/>
          <w:woUserID w:val="2"/>
        </w:rPr>
        <w:t>储能电池舱系统：2500kW/5254kWh，液冷磷酸铁锂，1500V预制舱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right="0" w:firstLine="560" w:firstLineChars="200"/>
        <w:jc w:val="both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woUserID w:val="2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"/>
          <w:woUserID w:val="2"/>
        </w:rPr>
        <w:t>PCS升压一体舱系统：2500kW，10kV升压并网，预制舱式，中压集成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woUserID w:val="2"/>
        </w:rPr>
      </w:pPr>
      <w:r>
        <w:rPr>
          <w:rFonts w:hint="default" w:ascii="方正仿宋_GB2312" w:hAnsi="方正仿宋_GB2312" w:eastAsia="方正仿宋_GB2312" w:cs="方正仿宋_GB2312"/>
          <w:kern w:val="2"/>
          <w:sz w:val="28"/>
          <w:szCs w:val="28"/>
          <w:lang w:val="en-US" w:eastAsia="zh-CN" w:bidi="ar"/>
          <w:woUserID w:val="2"/>
        </w:rPr>
        <w:t>3、能量管理系统：储能调度、监控、数据采集、峰谷套利、并网控制</w:t>
      </w:r>
    </w:p>
    <w:p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BD1DD"/>
    <w:multiLevelType w:val="multilevel"/>
    <w:tmpl w:val="BDDBD1D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400296"/>
    <w:rsid w:val="00492CA5"/>
    <w:rsid w:val="00B82A2F"/>
    <w:rsid w:val="0233386D"/>
    <w:rsid w:val="026A0A59"/>
    <w:rsid w:val="02967E39"/>
    <w:rsid w:val="055F3042"/>
    <w:rsid w:val="06AB1C63"/>
    <w:rsid w:val="092312AC"/>
    <w:rsid w:val="093D51BC"/>
    <w:rsid w:val="0A841FD0"/>
    <w:rsid w:val="0C2C649B"/>
    <w:rsid w:val="0E686F94"/>
    <w:rsid w:val="0FB029A1"/>
    <w:rsid w:val="11D7771D"/>
    <w:rsid w:val="12C55E82"/>
    <w:rsid w:val="186F2822"/>
    <w:rsid w:val="1A2C70C8"/>
    <w:rsid w:val="1CF60F03"/>
    <w:rsid w:val="1D3F66C0"/>
    <w:rsid w:val="1D9B6A3E"/>
    <w:rsid w:val="1ECC41A8"/>
    <w:rsid w:val="1F832F4B"/>
    <w:rsid w:val="1F8E6CCF"/>
    <w:rsid w:val="20A0611A"/>
    <w:rsid w:val="24652BDE"/>
    <w:rsid w:val="24EC6A0A"/>
    <w:rsid w:val="29BD1AEA"/>
    <w:rsid w:val="2AED2645"/>
    <w:rsid w:val="2C2230E9"/>
    <w:rsid w:val="2CCD0296"/>
    <w:rsid w:val="2FC713E4"/>
    <w:rsid w:val="33FECC25"/>
    <w:rsid w:val="346A1773"/>
    <w:rsid w:val="38AD733D"/>
    <w:rsid w:val="3A541D17"/>
    <w:rsid w:val="3B225C51"/>
    <w:rsid w:val="3B585B17"/>
    <w:rsid w:val="3B620A15"/>
    <w:rsid w:val="3BB30F9F"/>
    <w:rsid w:val="3C8446EA"/>
    <w:rsid w:val="3CDC1CE8"/>
    <w:rsid w:val="3EEF457A"/>
    <w:rsid w:val="3F9133A5"/>
    <w:rsid w:val="41722188"/>
    <w:rsid w:val="419F54DE"/>
    <w:rsid w:val="42554B5E"/>
    <w:rsid w:val="44DE196C"/>
    <w:rsid w:val="44E16EC7"/>
    <w:rsid w:val="464F483B"/>
    <w:rsid w:val="47156CFF"/>
    <w:rsid w:val="47E14278"/>
    <w:rsid w:val="47EB386F"/>
    <w:rsid w:val="48CF0344"/>
    <w:rsid w:val="49984C48"/>
    <w:rsid w:val="4D716F40"/>
    <w:rsid w:val="4DE140EE"/>
    <w:rsid w:val="4FE50BBB"/>
    <w:rsid w:val="4FE812EB"/>
    <w:rsid w:val="51C21AE4"/>
    <w:rsid w:val="53170390"/>
    <w:rsid w:val="543B2939"/>
    <w:rsid w:val="56097CE2"/>
    <w:rsid w:val="579A5704"/>
    <w:rsid w:val="58E35DAF"/>
    <w:rsid w:val="5AFB3D57"/>
    <w:rsid w:val="5C35703E"/>
    <w:rsid w:val="5C490690"/>
    <w:rsid w:val="5CEF7D72"/>
    <w:rsid w:val="62EFE859"/>
    <w:rsid w:val="62F45876"/>
    <w:rsid w:val="66524D8D"/>
    <w:rsid w:val="681F06B3"/>
    <w:rsid w:val="69FC280A"/>
    <w:rsid w:val="6A6A370E"/>
    <w:rsid w:val="6B0B4A71"/>
    <w:rsid w:val="6BDB75D3"/>
    <w:rsid w:val="6C8B47E6"/>
    <w:rsid w:val="6D0A63C2"/>
    <w:rsid w:val="6D8E89B3"/>
    <w:rsid w:val="6F006BFC"/>
    <w:rsid w:val="6FFFDFAC"/>
    <w:rsid w:val="700A7C2A"/>
    <w:rsid w:val="705F4E88"/>
    <w:rsid w:val="706F4BA0"/>
    <w:rsid w:val="70F27898"/>
    <w:rsid w:val="73053CF5"/>
    <w:rsid w:val="75F03C1C"/>
    <w:rsid w:val="7734138B"/>
    <w:rsid w:val="773F3D49"/>
    <w:rsid w:val="77E90840"/>
    <w:rsid w:val="78053819"/>
    <w:rsid w:val="785774B3"/>
    <w:rsid w:val="7AA6779F"/>
    <w:rsid w:val="7CA4541E"/>
    <w:rsid w:val="7CA97BB7"/>
    <w:rsid w:val="7CEE2D6C"/>
    <w:rsid w:val="7DE762AB"/>
    <w:rsid w:val="7F364DF4"/>
    <w:rsid w:val="B7F9242E"/>
    <w:rsid w:val="C6FD6148"/>
    <w:rsid w:val="D1DAFB02"/>
    <w:rsid w:val="DDF72CB9"/>
    <w:rsid w:val="F3EE4924"/>
    <w:rsid w:val="F7F7D1C9"/>
    <w:rsid w:val="FEBF3E3E"/>
    <w:rsid w:val="FF6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959</Words>
  <Characters>1078</Characters>
  <Lines>1</Lines>
  <Paragraphs>1</Paragraphs>
  <TotalTime>3</TotalTime>
  <ScaleCrop>false</ScaleCrop>
  <LinksUpToDate>false</LinksUpToDate>
  <CharactersWithSpaces>1085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2024-01-16T23:00:00Z</dcterms:created>
  <dc:creator>Administrator</dc:creator>
  <cp:lastModifiedBy>李季尧</cp:lastModifiedBy>
  <dcterms:modified xsi:type="dcterms:W3CDTF">2026-05-15T14:43:57Z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87B1E705BE114EAF825A7F24C2259952</vt:lpwstr>
  </property>
  <property fmtid="{D5CDD505-2E9C-101B-9397-08002B2CF9AE}" pid="4" name="KSOTemplateDocerSaveRecord">
    <vt:lpwstr>eyJoZGlkIjoiMDcwYmEzZmQ1NTcxMzE4N2Y2NGFkZTlmMjQwODUzNjMiLCJ1c2VySWQiOiI5NjA3ODM3In0=</vt:lpwstr>
  </property>
</Properties>
</file>