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谈判项目要求</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一、项目概况</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河南中原黄金冶炼厂有限责任公司现对该谈判项目公开公示，请有参与意向的供应商提交报名表和相关资质文件。</w:t>
      </w:r>
    </w:p>
    <w:p>
      <w:pPr>
        <w:numPr>
          <w:ilvl w:val="0"/>
          <w:numId w:val="1"/>
        </w:numPr>
        <w:spacing w:line="360" w:lineRule="auto"/>
        <w:rPr>
          <w:rFonts w:hint="eastAsia" w:ascii="仿宋" w:hAnsi="仿宋" w:eastAsia="仿宋" w:cs="仿宋"/>
          <w:sz w:val="28"/>
          <w:szCs w:val="28"/>
        </w:rPr>
      </w:pPr>
      <w:r>
        <w:rPr>
          <w:rFonts w:hint="eastAsia" w:ascii="仿宋" w:hAnsi="仿宋" w:eastAsia="仿宋" w:cs="仿宋"/>
          <w:sz w:val="28"/>
          <w:szCs w:val="28"/>
        </w:rPr>
        <w:t xml:space="preserve">谈判项目编号：  </w:t>
      </w:r>
      <w:r>
        <w:rPr>
          <w:rFonts w:hint="eastAsia" w:ascii="仿宋" w:hAnsi="仿宋" w:eastAsia="仿宋" w:cs="仿宋"/>
          <w:sz w:val="28"/>
          <w:szCs w:val="28"/>
          <w:u w:val="single"/>
        </w:rPr>
        <w:t xml:space="preserve"> </w:t>
      </w:r>
      <w:r>
        <w:rPr>
          <w:rFonts w:hint="eastAsia" w:ascii="仿宋" w:hAnsi="仿宋" w:eastAsia="仿宋" w:cs="仿宋"/>
          <w:sz w:val="28"/>
          <w:szCs w:val="28"/>
          <w:highlight w:val="yellow"/>
          <w:u w:val="single"/>
        </w:rPr>
        <w:t>CGB20261</w:t>
      </w:r>
      <w:r>
        <w:rPr>
          <w:rFonts w:hint="eastAsia" w:ascii="仿宋" w:hAnsi="仿宋" w:eastAsia="仿宋" w:cs="仿宋"/>
          <w:sz w:val="28"/>
          <w:szCs w:val="28"/>
          <w:highlight w:val="yellow"/>
          <w:u w:val="single"/>
          <w:lang w:val="en-US" w:eastAsia="zh-CN"/>
        </w:rPr>
        <w:t>93</w:t>
      </w:r>
      <w:r>
        <w:rPr>
          <w:rFonts w:hint="eastAsia" w:ascii="仿宋" w:hAnsi="仿宋" w:eastAsia="仿宋" w:cs="仿宋"/>
          <w:sz w:val="28"/>
          <w:szCs w:val="28"/>
          <w:highlight w:val="yellow"/>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p>
    <w:p>
      <w:pPr>
        <w:pStyle w:val="3"/>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项目名称：河南中原黄金冶炼厂有限责任公司</w:t>
      </w:r>
      <w:r>
        <w:rPr>
          <w:rFonts w:hint="eastAsia" w:ascii="仿宋" w:hAnsi="仿宋" w:eastAsia="仿宋" w:cs="仿宋"/>
          <w:sz w:val="28"/>
          <w:szCs w:val="28"/>
          <w:u w:val="single"/>
        </w:rPr>
        <w:t>危废渣资源化升级改造项目中控室集采采购安装工程。</w:t>
      </w:r>
    </w:p>
    <w:p>
      <w:pPr>
        <w:numPr>
          <w:ilvl w:val="0"/>
          <w:numId w:val="1"/>
        </w:numPr>
        <w:spacing w:line="360" w:lineRule="auto"/>
        <w:rPr>
          <w:rFonts w:hint="eastAsia" w:ascii="仿宋" w:hAnsi="仿宋" w:eastAsia="仿宋" w:cs="仿宋"/>
          <w:sz w:val="28"/>
          <w:szCs w:val="28"/>
        </w:rPr>
      </w:pPr>
      <w:r>
        <w:rPr>
          <w:rFonts w:hint="eastAsia" w:ascii="仿宋" w:hAnsi="仿宋" w:eastAsia="仿宋" w:cs="仿宋"/>
          <w:sz w:val="28"/>
          <w:szCs w:val="28"/>
        </w:rPr>
        <w:t>业务管理部门:</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工程部</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二、项目内容</w:t>
      </w:r>
    </w:p>
    <w:p>
      <w:pPr>
        <w:spacing w:line="400" w:lineRule="exact"/>
        <w:ind w:firstLine="420"/>
        <w:rPr>
          <w:rFonts w:hint="eastAsia" w:ascii="仿宋" w:hAnsi="仿宋" w:eastAsia="仿宋" w:cs="仿宋"/>
          <w:sz w:val="24"/>
        </w:rPr>
      </w:pPr>
      <w:r>
        <w:rPr>
          <w:rFonts w:hint="eastAsia" w:ascii="仿宋" w:hAnsi="仿宋" w:eastAsia="仿宋" w:cs="仿宋"/>
          <w:sz w:val="24"/>
        </w:rPr>
        <w:t>危废渣资源化升级改造项目，安装一套控制中心LED大屏</w:t>
      </w:r>
      <w:r>
        <w:rPr>
          <w:rFonts w:hint="eastAsia" w:ascii="仿宋" w:hAnsi="仿宋" w:eastAsia="仿宋" w:cs="仿宋"/>
          <w:sz w:val="24"/>
          <w:lang w:val="en-US" w:eastAsia="zh-CN"/>
        </w:rPr>
        <w:t>及主控室装饰装修</w:t>
      </w:r>
      <w:r>
        <w:rPr>
          <w:rFonts w:hint="eastAsia" w:ascii="仿宋" w:hAnsi="仿宋" w:eastAsia="仿宋" w:cs="仿宋"/>
          <w:sz w:val="24"/>
        </w:rPr>
        <w:t>，用于视频监控及DCS等数据上屏展示。房间尺寸约为：10m×9m×2.8m（该尺寸不含吊顶和静电地板，需要根据房间配置合理</w:t>
      </w:r>
      <w:r>
        <w:rPr>
          <w:rFonts w:hint="eastAsia" w:ascii="仿宋" w:hAnsi="仿宋" w:eastAsia="仿宋" w:cs="仿宋"/>
          <w:sz w:val="24"/>
          <w:lang w:val="en-US" w:eastAsia="zh-CN"/>
        </w:rPr>
        <w:t>选型</w:t>
      </w:r>
      <w:bookmarkStart w:id="0" w:name="_GoBack"/>
      <w:bookmarkEnd w:id="0"/>
      <w:r>
        <w:rPr>
          <w:rFonts w:hint="eastAsia" w:ascii="仿宋" w:hAnsi="仿宋" w:eastAsia="仿宋" w:cs="仿宋"/>
          <w:sz w:val="24"/>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756"/>
        <w:gridCol w:w="635"/>
        <w:gridCol w:w="1588"/>
        <w:gridCol w:w="891"/>
        <w:gridCol w:w="577"/>
        <w:gridCol w:w="623"/>
        <w:gridCol w:w="591"/>
        <w:gridCol w:w="491"/>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序号</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产品类别</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品牌</w:t>
            </w:r>
          </w:p>
        </w:tc>
        <w:tc>
          <w:tcPr>
            <w:tcW w:w="1588" w:type="dxa"/>
          </w:tcPr>
          <w:p>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型号</w:t>
            </w:r>
          </w:p>
        </w:tc>
        <w:tc>
          <w:tcPr>
            <w:tcW w:w="891" w:type="dxa"/>
          </w:tcPr>
          <w:p>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技术规格</w:t>
            </w: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单位</w:t>
            </w: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数量</w:t>
            </w: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单价</w:t>
            </w: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合计</w:t>
            </w: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w:t>
            </w:r>
          </w:p>
        </w:tc>
        <w:tc>
          <w:tcPr>
            <w:tcW w:w="1756" w:type="dxa"/>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P1.53LED全彩箱体显示屏</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2</w:t>
            </w:r>
          </w:p>
        </w:tc>
        <w:tc>
          <w:tcPr>
            <w:tcW w:w="1756" w:type="dxa"/>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室内LED标准安装服务</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3</w:t>
            </w:r>
          </w:p>
        </w:tc>
        <w:tc>
          <w:tcPr>
            <w:tcW w:w="1756" w:type="dxa"/>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LED大屏室内支架</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4</w:t>
            </w:r>
          </w:p>
        </w:tc>
        <w:tc>
          <w:tcPr>
            <w:tcW w:w="1756" w:type="dxa"/>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4口超高清解码器</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5</w:t>
            </w:r>
          </w:p>
        </w:tc>
        <w:tc>
          <w:tcPr>
            <w:tcW w:w="1756" w:type="dxa"/>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LED同步控制器</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6</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LED网线组件包</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7</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LED电源线组件包</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8</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LED配电柜</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9</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LED屏屏体备件</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10</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LED三合一背板备件</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11</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15米HDMI铜线视频线</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12</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10米HDMI铜线视频线</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13</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解码终端(带解码卡)</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14</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电视墙软件</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15</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显控平板软件</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16</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室内窗帘</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17</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大屏柜体</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18</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柱子包边</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19</w:t>
            </w:r>
          </w:p>
        </w:tc>
        <w:tc>
          <w:tcPr>
            <w:tcW w:w="1756"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r>
              <w:rPr>
                <w:rFonts w:hint="eastAsia" w:ascii="微软雅黑" w:hAnsi="微软雅黑" w:eastAsia="微软雅黑" w:cs="微软雅黑"/>
                <w:b w:val="0"/>
                <w:bCs w:val="0"/>
                <w:i w:val="0"/>
                <w:iCs w:val="0"/>
                <w:color w:val="000000"/>
                <w:kern w:val="0"/>
                <w:sz w:val="13"/>
                <w:szCs w:val="13"/>
                <w:u w:val="none"/>
                <w:lang w:val="en-US" w:eastAsia="zh-CN" w:bidi="ar"/>
              </w:rPr>
              <w:t>其他配套装修设施</w:t>
            </w:r>
          </w:p>
        </w:tc>
        <w:tc>
          <w:tcPr>
            <w:tcW w:w="635"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1588"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77"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62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5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491"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c>
          <w:tcPr>
            <w:tcW w:w="853" w:type="dxa"/>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tcPr>
          <w:p>
            <w:pPr>
              <w:spacing w:line="400" w:lineRule="exact"/>
              <w:rPr>
                <w:rFonts w:hint="eastAsia" w:ascii="仿宋" w:hAnsi="仿宋" w:eastAsia="仿宋" w:cs="仿宋"/>
                <w:b w:val="0"/>
                <w:bCs w:val="0"/>
                <w:sz w:val="13"/>
                <w:szCs w:val="13"/>
                <w:vertAlign w:val="baseline"/>
              </w:rPr>
            </w:pPr>
            <w:r>
              <w:rPr>
                <w:rFonts w:hint="eastAsia" w:ascii="仿宋" w:hAnsi="仿宋" w:eastAsia="仿宋" w:cs="仿宋"/>
                <w:b w:val="0"/>
                <w:bCs w:val="0"/>
                <w:sz w:val="13"/>
                <w:szCs w:val="13"/>
                <w:vertAlign w:val="baseline"/>
                <w:lang w:val="en-US" w:eastAsia="zh-CN"/>
              </w:rPr>
              <w:t>合计总价</w:t>
            </w:r>
          </w:p>
        </w:tc>
      </w:tr>
    </w:tbl>
    <w:p>
      <w:pPr>
        <w:spacing w:line="400" w:lineRule="exact"/>
        <w:ind w:firstLine="420"/>
        <w:rPr>
          <w:rFonts w:hint="eastAsia" w:ascii="仿宋" w:hAnsi="仿宋" w:eastAsia="仿宋" w:cs="仿宋"/>
          <w:sz w:val="24"/>
        </w:rPr>
      </w:pP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三、技术要求</w:t>
      </w:r>
    </w:p>
    <w:p>
      <w:pPr>
        <w:spacing w:line="400" w:lineRule="exact"/>
        <w:ind w:firstLine="420"/>
        <w:rPr>
          <w:rFonts w:hint="eastAsia" w:ascii="仿宋" w:hAnsi="仿宋" w:eastAsia="仿宋" w:cs="仿宋"/>
          <w:b/>
          <w:bCs/>
          <w:sz w:val="24"/>
        </w:rPr>
      </w:pPr>
      <w:r>
        <w:rPr>
          <w:rFonts w:hint="eastAsia" w:ascii="仿宋" w:hAnsi="仿宋" w:eastAsia="仿宋" w:cs="仿宋"/>
          <w:b/>
          <w:bCs/>
          <w:sz w:val="24"/>
        </w:rPr>
        <w:t>1. 遵循标准</w:t>
      </w:r>
    </w:p>
    <w:p>
      <w:pPr>
        <w:spacing w:line="400" w:lineRule="exact"/>
        <w:ind w:firstLine="420"/>
        <w:rPr>
          <w:rFonts w:ascii="仿宋" w:hAnsi="仿宋" w:eastAsia="仿宋" w:cs="仿宋"/>
          <w:sz w:val="24"/>
        </w:rPr>
      </w:pPr>
      <w:r>
        <w:rPr>
          <w:rFonts w:ascii="Courier New" w:hAnsi="Courier New" w:eastAsia="仿宋" w:cs="Courier New"/>
          <w:sz w:val="24"/>
        </w:rPr>
        <w:t>•</w:t>
      </w:r>
      <w:r>
        <w:t xml:space="preserve"> </w:t>
      </w:r>
      <w:r>
        <w:rPr>
          <w:rFonts w:ascii="仿宋" w:hAnsi="仿宋" w:eastAsia="仿宋" w:cs="仿宋"/>
          <w:sz w:val="24"/>
        </w:rPr>
        <w:t>GB/T 43770</w:t>
      </w:r>
      <w:r>
        <w:rPr>
          <w:rFonts w:ascii="Cambria Math" w:hAnsi="Cambria Math" w:eastAsia="仿宋" w:cs="Cambria Math"/>
          <w:sz w:val="24"/>
        </w:rPr>
        <w:t>‑</w:t>
      </w:r>
      <w:r>
        <w:rPr>
          <w:rFonts w:ascii="仿宋" w:hAnsi="仿宋" w:eastAsia="仿宋" w:cs="仿宋"/>
          <w:sz w:val="24"/>
        </w:rPr>
        <w:t>2024</w:t>
      </w:r>
      <w:r>
        <w:rPr>
          <w:rFonts w:hint="eastAsia" w:ascii="仿宋" w:hAnsi="仿宋" w:eastAsia="仿宋" w:cs="仿宋"/>
          <w:sz w:val="24"/>
        </w:rPr>
        <w:t>《室内</w:t>
      </w:r>
      <w:r>
        <w:rPr>
          <w:rFonts w:ascii="仿宋" w:hAnsi="仿宋" w:eastAsia="仿宋" w:cs="仿宋"/>
          <w:sz w:val="24"/>
        </w:rPr>
        <w:t xml:space="preserve"> LED </w:t>
      </w:r>
      <w:r>
        <w:rPr>
          <w:rFonts w:hint="eastAsia" w:ascii="仿宋" w:hAnsi="仿宋" w:eastAsia="仿宋" w:cs="仿宋"/>
          <w:sz w:val="24"/>
        </w:rPr>
        <w:t>显示屏规范》</w:t>
      </w:r>
    </w:p>
    <w:p>
      <w:pPr>
        <w:spacing w:line="400" w:lineRule="exact"/>
        <w:ind w:firstLine="420"/>
        <w:rPr>
          <w:rFonts w:ascii="仿宋" w:hAnsi="仿宋" w:eastAsia="仿宋" w:cs="仿宋"/>
          <w:sz w:val="24"/>
        </w:rPr>
      </w:pPr>
      <w:r>
        <w:rPr>
          <w:rFonts w:ascii="Courier New" w:hAnsi="Courier New" w:eastAsia="仿宋" w:cs="Courier New"/>
          <w:sz w:val="24"/>
        </w:rPr>
        <w:t>•</w:t>
      </w:r>
      <w:r>
        <w:t xml:space="preserve"> </w:t>
      </w:r>
      <w:r>
        <w:rPr>
          <w:rFonts w:ascii="仿宋" w:hAnsi="仿宋" w:eastAsia="仿宋" w:cs="仿宋"/>
          <w:sz w:val="24"/>
        </w:rPr>
        <w:t>GB/T 43978</w:t>
      </w:r>
      <w:r>
        <w:rPr>
          <w:rFonts w:ascii="Cambria Math" w:hAnsi="Cambria Math" w:eastAsia="仿宋" w:cs="Cambria Math"/>
          <w:sz w:val="24"/>
        </w:rPr>
        <w:t>‑</w:t>
      </w:r>
      <w:r>
        <w:rPr>
          <w:rFonts w:ascii="仿宋" w:hAnsi="仿宋" w:eastAsia="仿宋" w:cs="仿宋"/>
          <w:sz w:val="24"/>
        </w:rPr>
        <w:t>2024</w:t>
      </w:r>
      <w:r>
        <w:rPr>
          <w:rFonts w:hint="eastAsia" w:ascii="仿宋" w:hAnsi="仿宋" w:eastAsia="仿宋" w:cs="仿宋"/>
          <w:sz w:val="24"/>
        </w:rPr>
        <w:t>《室内</w:t>
      </w:r>
      <w:r>
        <w:rPr>
          <w:rFonts w:ascii="仿宋" w:hAnsi="仿宋" w:eastAsia="仿宋" w:cs="仿宋"/>
          <w:sz w:val="24"/>
        </w:rPr>
        <w:t xml:space="preserve"> LED </w:t>
      </w:r>
      <w:r>
        <w:rPr>
          <w:rFonts w:hint="eastAsia" w:ascii="仿宋" w:hAnsi="仿宋" w:eastAsia="仿宋" w:cs="仿宋"/>
          <w:sz w:val="24"/>
        </w:rPr>
        <w:t>显示屏光舒适度评价要求》</w:t>
      </w:r>
    </w:p>
    <w:p>
      <w:pPr>
        <w:spacing w:line="400" w:lineRule="exact"/>
        <w:ind w:firstLine="420"/>
        <w:rPr>
          <w:rFonts w:ascii="仿宋" w:hAnsi="仿宋" w:eastAsia="仿宋" w:cs="仿宋"/>
          <w:sz w:val="24"/>
        </w:rPr>
      </w:pPr>
      <w:r>
        <w:rPr>
          <w:rFonts w:ascii="Courier New" w:hAnsi="Courier New" w:eastAsia="仿宋" w:cs="Courier New"/>
          <w:sz w:val="24"/>
        </w:rPr>
        <w:t>•</w:t>
      </w:r>
      <w:r>
        <w:t xml:space="preserve"> </w:t>
      </w:r>
      <w:r>
        <w:rPr>
          <w:rFonts w:ascii="仿宋" w:hAnsi="仿宋" w:eastAsia="仿宋" w:cs="仿宋"/>
          <w:sz w:val="24"/>
        </w:rPr>
        <w:t>GB 4943.1</w:t>
      </w:r>
      <w:r>
        <w:rPr>
          <w:rFonts w:ascii="仿宋" w:hAnsi="仿宋" w:eastAsia="仿宋" w:cs="仿宋"/>
          <w:sz w:val="24"/>
        </w:rPr>
        <w:noBreakHyphen/>
      </w:r>
      <w:r>
        <w:rPr>
          <w:rFonts w:ascii="仿宋" w:hAnsi="仿宋" w:eastAsia="仿宋" w:cs="仿宋"/>
          <w:sz w:val="24"/>
        </w:rPr>
        <w:t>2022《信息技术设备 安全 第 1 部分：通用要求》</w:t>
      </w:r>
    </w:p>
    <w:p>
      <w:pPr>
        <w:spacing w:line="400" w:lineRule="exact"/>
        <w:ind w:firstLine="420"/>
        <w:rPr>
          <w:rFonts w:hint="eastAsia" w:ascii="仿宋" w:hAnsi="仿宋" w:eastAsia="仿宋" w:cs="仿宋"/>
          <w:b/>
          <w:bCs/>
          <w:sz w:val="24"/>
        </w:rPr>
      </w:pPr>
      <w:r>
        <w:rPr>
          <w:rFonts w:hint="eastAsia" w:ascii="仿宋" w:hAnsi="仿宋" w:eastAsia="仿宋" w:cs="仿宋"/>
          <w:b/>
          <w:bCs/>
          <w:sz w:val="24"/>
        </w:rPr>
        <w:t>2. LED显示屏（关键参数）</w:t>
      </w:r>
    </w:p>
    <w:p>
      <w:pPr>
        <w:spacing w:line="400" w:lineRule="exact"/>
        <w:ind w:firstLine="420"/>
        <w:rPr>
          <w:rFonts w:hint="eastAsia" w:ascii="仿宋" w:hAnsi="仿宋" w:eastAsia="仿宋" w:cs="仿宋"/>
          <w:sz w:val="24"/>
        </w:rPr>
      </w:pPr>
      <w:r>
        <w:rPr>
          <w:rFonts w:hint="eastAsia" w:ascii="仿宋" w:hAnsi="仿宋" w:eastAsia="仿宋" w:cs="仿宋"/>
          <w:sz w:val="24"/>
        </w:rPr>
        <w:t>P1.5LED全彩箱体显示屏，分辨率：4992*1560</w:t>
      </w:r>
    </w:p>
    <w:p>
      <w:pPr>
        <w:spacing w:line="400" w:lineRule="exact"/>
        <w:ind w:firstLine="420"/>
        <w:rPr>
          <w:rFonts w:hint="eastAsia" w:ascii="仿宋" w:hAnsi="仿宋" w:eastAsia="仿宋" w:cs="仿宋"/>
          <w:sz w:val="24"/>
        </w:rPr>
      </w:pPr>
      <w:r>
        <w:rPr>
          <w:rFonts w:hint="eastAsia" w:ascii="仿宋" w:hAnsi="仿宋" w:eastAsia="仿宋" w:cs="仿宋"/>
          <w:sz w:val="24"/>
        </w:rPr>
        <w:t>LED像素点间距≤1.538mm;像素密度≥422500点/㎡</w:t>
      </w:r>
    </w:p>
    <w:p>
      <w:pPr>
        <w:spacing w:line="400" w:lineRule="exact"/>
        <w:ind w:firstLine="420"/>
        <w:rPr>
          <w:rFonts w:hint="eastAsia" w:ascii="仿宋" w:hAnsi="仿宋" w:eastAsia="仿宋" w:cs="仿宋"/>
          <w:sz w:val="24"/>
        </w:rPr>
      </w:pPr>
      <w:r>
        <w:rPr>
          <w:rFonts w:hint="eastAsia" w:ascii="仿宋" w:hAnsi="仿宋" w:eastAsia="仿宋" w:cs="仿宋"/>
          <w:sz w:val="24"/>
        </w:rPr>
        <w:t>显示屏幕峰值亮度≥600cd/㎡,峰值功耗≤420W/㎡ ，平均功耗≤140W/㎡</w:t>
      </w:r>
    </w:p>
    <w:p>
      <w:pPr>
        <w:spacing w:line="400" w:lineRule="exact"/>
        <w:ind w:firstLine="420"/>
        <w:rPr>
          <w:rFonts w:hint="eastAsia" w:ascii="仿宋" w:hAnsi="仿宋" w:eastAsia="仿宋" w:cs="仿宋"/>
          <w:sz w:val="24"/>
        </w:rPr>
      </w:pPr>
      <w:r>
        <w:rPr>
          <w:rFonts w:hint="eastAsia" w:ascii="仿宋" w:hAnsi="仿宋" w:eastAsia="仿宋" w:cs="仿宋"/>
          <w:sz w:val="24"/>
        </w:rPr>
        <w:t>支持信源接入状态显示,可通过物理按键、客户端、遥控器、设备自带Web 浏览器进行信源切换。</w:t>
      </w:r>
    </w:p>
    <w:p>
      <w:pPr>
        <w:spacing w:line="400" w:lineRule="exact"/>
        <w:ind w:firstLine="420"/>
        <w:rPr>
          <w:rFonts w:hint="eastAsia" w:ascii="仿宋" w:hAnsi="仿宋" w:eastAsia="仿宋" w:cs="仿宋"/>
          <w:sz w:val="24"/>
        </w:rPr>
      </w:pPr>
      <w:r>
        <w:rPr>
          <w:rFonts w:hint="eastAsia" w:ascii="仿宋" w:hAnsi="仿宋" w:eastAsia="仿宋" w:cs="仿宋"/>
          <w:sz w:val="24"/>
        </w:rPr>
        <w:t>★支持通过 Web 浏览器查看 LED 整墙的概览信息和 LED 屏连线状态;支持查看行列网格展示屏幕接收卡规模,在Web 端鼠标移到网格上时,可展示该网格所属网口的所有接收卡单元并高亮展示,可展示网线连线顺序、网口号、工作状态。</w:t>
      </w:r>
    </w:p>
    <w:p>
      <w:pPr>
        <w:spacing w:line="400" w:lineRule="exact"/>
        <w:ind w:firstLine="420"/>
        <w:rPr>
          <w:rFonts w:hint="eastAsia" w:ascii="仿宋" w:hAnsi="仿宋" w:eastAsia="仿宋" w:cs="仿宋"/>
          <w:sz w:val="24"/>
        </w:rPr>
      </w:pPr>
      <w:r>
        <w:rPr>
          <w:rFonts w:hint="eastAsia" w:ascii="仿宋" w:hAnsi="仿宋" w:eastAsia="仿宋" w:cs="仿宋"/>
          <w:sz w:val="24"/>
        </w:rPr>
        <w:t>★支持从客户端、设备自带 Web 浏览器查看绑定的接收卡序号、接收卡型号、接收卡软件版本、网口 link 状态、接收卡电压、接收卡温度。</w:t>
      </w:r>
    </w:p>
    <w:p>
      <w:pPr>
        <w:spacing w:line="400" w:lineRule="exact"/>
        <w:ind w:firstLine="420"/>
        <w:rPr>
          <w:rFonts w:hint="eastAsia" w:ascii="仿宋" w:hAnsi="仿宋" w:eastAsia="仿宋" w:cs="仿宋"/>
          <w:sz w:val="24"/>
        </w:rPr>
      </w:pPr>
      <w:r>
        <w:rPr>
          <w:rFonts w:hint="eastAsia" w:ascii="仿宋" w:hAnsi="仿宋" w:eastAsia="仿宋" w:cs="仿宋"/>
          <w:sz w:val="24"/>
        </w:rPr>
        <w:t>依据 GB/T 20145-2006标准进行光生物安全评估检测,应属无危害类;光生物安全检测无危害类限值:30000s 曝辐中不造成光化学紫外危害(ES),并在1000s内不造成近紫外危害(EUVA),并在 10s内不造成对视网膜热危害 (LR),且在 1000s 内不造成对眼睛的红外辐射危害(EIR)</w:t>
      </w:r>
    </w:p>
    <w:p>
      <w:pPr>
        <w:spacing w:line="400" w:lineRule="exact"/>
        <w:ind w:firstLine="420"/>
        <w:rPr>
          <w:rFonts w:hint="eastAsia" w:ascii="仿宋" w:hAnsi="仿宋" w:eastAsia="仿宋" w:cs="仿宋"/>
          <w:sz w:val="24"/>
        </w:rPr>
      </w:pPr>
      <w:r>
        <w:rPr>
          <w:rFonts w:hint="eastAsia" w:ascii="仿宋" w:hAnsi="仿宋" w:eastAsia="仿宋" w:cs="仿宋"/>
          <w:sz w:val="24"/>
        </w:rPr>
        <w:t>LED 显示屏单元模组与单元箱体之间采用工业级精密无线连接器,具备微调纠偏能力,连接更稳定,以模组为单位可对整屏拼缝进行精细调节,避免模组间因拼缝产生亮暗线效果,箱体内部看不到信号排线、低压电源线,可带电直接插拔</w:t>
      </w:r>
    </w:p>
    <w:p>
      <w:pPr>
        <w:spacing w:line="400" w:lineRule="exact"/>
        <w:ind w:firstLine="420"/>
        <w:rPr>
          <w:rFonts w:hint="eastAsia" w:ascii="仿宋" w:hAnsi="仿宋" w:eastAsia="仿宋" w:cs="仿宋"/>
          <w:sz w:val="24"/>
        </w:rPr>
      </w:pPr>
      <w:r>
        <w:rPr>
          <w:rFonts w:hint="eastAsia" w:ascii="仿宋" w:hAnsi="仿宋" w:eastAsia="仿宋" w:cs="仿宋"/>
          <w:sz w:val="24"/>
        </w:rPr>
        <w:t>LED显示屏为保证有效提高信号传输、直流供电稳定性，灯板与转接板接插件镀金厚度&gt;50u</w:t>
      </w:r>
    </w:p>
    <w:p>
      <w:pPr>
        <w:spacing w:line="400" w:lineRule="exact"/>
        <w:ind w:firstLine="420"/>
        <w:rPr>
          <w:rFonts w:hint="eastAsia" w:ascii="仿宋" w:hAnsi="仿宋" w:eastAsia="仿宋" w:cs="仿宋"/>
          <w:sz w:val="24"/>
        </w:rPr>
      </w:pPr>
      <w:r>
        <w:rPr>
          <w:rFonts w:hint="eastAsia" w:ascii="仿宋" w:hAnsi="仿宋" w:eastAsia="仿宋" w:cs="仿宋"/>
          <w:sz w:val="24"/>
        </w:rPr>
        <w:t>★支持整屏≥2种尺寸箱体单元产品混拼配套,整屏模组、接收卡与主板采用接口硬连接设计、无排线,支持带电直接插拔,安装维护便捷</w:t>
      </w:r>
    </w:p>
    <w:p>
      <w:pPr>
        <w:spacing w:line="400" w:lineRule="exact"/>
        <w:ind w:firstLine="420"/>
        <w:rPr>
          <w:rFonts w:hint="eastAsia" w:ascii="仿宋" w:hAnsi="仿宋" w:eastAsia="仿宋" w:cs="仿宋"/>
          <w:sz w:val="24"/>
        </w:rPr>
      </w:pPr>
      <w:r>
        <w:rPr>
          <w:rFonts w:hint="eastAsia" w:ascii="仿宋" w:hAnsi="仿宋" w:eastAsia="仿宋" w:cs="仿宋"/>
          <w:sz w:val="24"/>
        </w:rPr>
        <w:t>★LED制造商应具有较强的实验室检测能力，具备灯和灯系统的光生物安全性 GB/T 20145-2006标准的测试能力。</w:t>
      </w:r>
    </w:p>
    <w:p>
      <w:pPr>
        <w:spacing w:line="400" w:lineRule="exact"/>
        <w:ind w:firstLine="420"/>
        <w:rPr>
          <w:rFonts w:hint="eastAsia" w:ascii="仿宋" w:hAnsi="仿宋" w:eastAsia="仿宋" w:cs="仿宋"/>
          <w:sz w:val="24"/>
        </w:rPr>
      </w:pPr>
      <w:r>
        <w:rPr>
          <w:rFonts w:hint="eastAsia" w:ascii="仿宋" w:hAnsi="仿宋" w:eastAsia="仿宋" w:cs="仿宋"/>
          <w:sz w:val="24"/>
        </w:rPr>
        <w:t>在同一局域网段/级联模式下，支持通过LED客户端发现该网络下的所有在线设备，并能展示设备ip、端口、网关、型号、序列号、软件版本号等信息</w:t>
      </w:r>
    </w:p>
    <w:p>
      <w:pPr>
        <w:spacing w:line="400" w:lineRule="exact"/>
        <w:ind w:firstLine="420"/>
        <w:rPr>
          <w:rFonts w:hint="eastAsia" w:ascii="仿宋" w:hAnsi="仿宋" w:eastAsia="仿宋" w:cs="仿宋"/>
          <w:b/>
          <w:bCs/>
          <w:sz w:val="24"/>
        </w:rPr>
      </w:pPr>
      <w:r>
        <w:rPr>
          <w:rFonts w:hint="eastAsia" w:ascii="仿宋" w:hAnsi="仿宋" w:eastAsia="仿宋" w:cs="仿宋"/>
          <w:b/>
          <w:bCs/>
          <w:sz w:val="24"/>
        </w:rPr>
        <w:t>3. 4口超高清解码器</w:t>
      </w:r>
    </w:p>
    <w:p>
      <w:pPr>
        <w:spacing w:line="400" w:lineRule="exact"/>
        <w:ind w:firstLine="420"/>
        <w:rPr>
          <w:rFonts w:hint="eastAsia" w:ascii="仿宋" w:hAnsi="仿宋" w:eastAsia="仿宋" w:cs="仿宋"/>
          <w:sz w:val="24"/>
        </w:rPr>
      </w:pPr>
      <w:r>
        <w:rPr>
          <w:rFonts w:hint="eastAsia" w:ascii="仿宋" w:hAnsi="仿宋" w:eastAsia="仿宋" w:cs="仿宋"/>
          <w:sz w:val="24"/>
        </w:rPr>
        <w:t>采用嵌入式架构，专用Linux系统，使用DSP解码。为了设备稳定可靠运行，不得采用工控机或者PC机的X86架构。</w:t>
      </w:r>
    </w:p>
    <w:p>
      <w:pPr>
        <w:spacing w:line="400" w:lineRule="exact"/>
        <w:ind w:firstLine="420"/>
        <w:rPr>
          <w:rFonts w:hint="eastAsia" w:ascii="仿宋" w:hAnsi="仿宋" w:eastAsia="仿宋" w:cs="仿宋"/>
          <w:sz w:val="24"/>
        </w:rPr>
      </w:pPr>
      <w:r>
        <w:rPr>
          <w:rFonts w:hint="eastAsia" w:ascii="仿宋" w:hAnsi="仿宋" w:eastAsia="仿宋" w:cs="仿宋"/>
          <w:sz w:val="24"/>
        </w:rPr>
        <w:t>支持2路3200W、或2路2400W、或4路1200W、或8路800W、或10路分辨率为600W、或16路400W、或32路200W、或64路100W像素的视频图像同时解码上墙，支持对主/子码流区分取流和解码显示。</w:t>
      </w:r>
    </w:p>
    <w:p>
      <w:pPr>
        <w:spacing w:line="400" w:lineRule="exact"/>
        <w:ind w:firstLine="420"/>
        <w:rPr>
          <w:rFonts w:hint="eastAsia" w:ascii="仿宋" w:hAnsi="仿宋" w:eastAsia="仿宋" w:cs="仿宋"/>
          <w:sz w:val="24"/>
        </w:rPr>
      </w:pPr>
      <w:r>
        <w:rPr>
          <w:rFonts w:hint="eastAsia" w:ascii="仿宋" w:hAnsi="仿宋" w:eastAsia="仿宋" w:cs="仿宋"/>
          <w:sz w:val="24"/>
        </w:rPr>
        <w:t>支持接入MPEG4、MPEG2、H.264、MJPEG、H.265、SVAC等编码格式视频，并解码输出。</w:t>
      </w:r>
    </w:p>
    <w:p>
      <w:pPr>
        <w:spacing w:line="400" w:lineRule="exact"/>
        <w:ind w:firstLine="420"/>
        <w:rPr>
          <w:rFonts w:hint="eastAsia" w:ascii="仿宋" w:hAnsi="仿宋" w:eastAsia="仿宋" w:cs="仿宋"/>
          <w:sz w:val="24"/>
        </w:rPr>
      </w:pPr>
      <w:r>
        <w:rPr>
          <w:rFonts w:hint="eastAsia" w:ascii="仿宋" w:hAnsi="仿宋" w:eastAsia="仿宋" w:cs="仿宋"/>
          <w:sz w:val="24"/>
        </w:rPr>
        <w:t>★支持客户端软件将电脑投屏后，通过设备对电脑进行远程操作。</w:t>
      </w:r>
    </w:p>
    <w:p>
      <w:pPr>
        <w:spacing w:line="400" w:lineRule="exact"/>
        <w:ind w:firstLine="420"/>
        <w:rPr>
          <w:rFonts w:hint="eastAsia" w:ascii="仿宋" w:hAnsi="仿宋" w:eastAsia="仿宋" w:cs="仿宋"/>
          <w:sz w:val="24"/>
        </w:rPr>
      </w:pPr>
      <w:r>
        <w:rPr>
          <w:rFonts w:hint="eastAsia" w:ascii="仿宋" w:hAnsi="仿宋" w:eastAsia="仿宋" w:cs="仿宋"/>
          <w:sz w:val="24"/>
        </w:rPr>
        <w:t>为保证产品兼容性，需提供设备支持GB/T 28181-2022的证明。</w:t>
      </w:r>
    </w:p>
    <w:p>
      <w:pPr>
        <w:spacing w:line="400" w:lineRule="exact"/>
        <w:ind w:firstLine="420"/>
        <w:rPr>
          <w:rFonts w:hint="eastAsia" w:ascii="仿宋" w:hAnsi="仿宋" w:eastAsia="仿宋" w:cs="仿宋"/>
          <w:sz w:val="24"/>
        </w:rPr>
      </w:pPr>
      <w:r>
        <w:rPr>
          <w:rFonts w:hint="eastAsia" w:ascii="仿宋" w:hAnsi="仿宋" w:eastAsia="仿宋" w:cs="仿宋"/>
          <w:sz w:val="24"/>
        </w:rPr>
        <w:t>支持全部输出口同时输出3840×2160分辨率的图像。</w:t>
      </w:r>
    </w:p>
    <w:p>
      <w:pPr>
        <w:spacing w:line="400" w:lineRule="exact"/>
        <w:ind w:firstLine="420"/>
        <w:rPr>
          <w:rFonts w:hint="eastAsia" w:ascii="仿宋" w:hAnsi="仿宋" w:eastAsia="仿宋" w:cs="仿宋"/>
          <w:sz w:val="24"/>
        </w:rPr>
      </w:pPr>
      <w:r>
        <w:rPr>
          <w:rFonts w:hint="eastAsia" w:ascii="仿宋" w:hAnsi="仿宋" w:eastAsia="仿宋" w:cs="仿宋"/>
          <w:sz w:val="24"/>
        </w:rPr>
        <w:t>每个输出口支持任意开窗、漫游；任意1路信号显示画面可进行任意漫游、缩放；可在单屏或多屏的任意位置上叠加显示，图层最大不少于64层。</w:t>
      </w:r>
    </w:p>
    <w:p>
      <w:pPr>
        <w:spacing w:line="400" w:lineRule="exact"/>
        <w:ind w:firstLine="420"/>
        <w:rPr>
          <w:rFonts w:hint="eastAsia" w:ascii="仿宋" w:hAnsi="仿宋" w:eastAsia="仿宋" w:cs="仿宋"/>
          <w:sz w:val="24"/>
        </w:rPr>
      </w:pPr>
      <w:r>
        <w:rPr>
          <w:rFonts w:hint="eastAsia" w:ascii="仿宋" w:hAnsi="仿宋" w:eastAsia="仿宋" w:cs="仿宋"/>
          <w:sz w:val="24"/>
        </w:rPr>
        <w:t>支持1、2、4、6、8、9、10、12、16、25、36、64画面分割显示，支持M×N≤64的任意分割。</w:t>
      </w:r>
    </w:p>
    <w:p>
      <w:pPr>
        <w:spacing w:line="400" w:lineRule="exact"/>
        <w:ind w:firstLine="420"/>
        <w:rPr>
          <w:rFonts w:hint="eastAsia" w:ascii="仿宋" w:hAnsi="仿宋" w:eastAsia="仿宋" w:cs="仿宋"/>
          <w:sz w:val="24"/>
        </w:rPr>
      </w:pPr>
      <w:r>
        <w:rPr>
          <w:rFonts w:hint="eastAsia" w:ascii="仿宋" w:hAnsi="仿宋" w:eastAsia="仿宋" w:cs="仿宋"/>
          <w:sz w:val="24"/>
        </w:rPr>
        <w:t>★支持不通过IP网络，通过红外遥控器实现解码图像切换、场景切换、屏幕亮度调节。</w:t>
      </w:r>
    </w:p>
    <w:p>
      <w:pPr>
        <w:spacing w:line="400" w:lineRule="exact"/>
        <w:ind w:firstLine="420"/>
        <w:rPr>
          <w:rFonts w:hint="eastAsia" w:ascii="仿宋" w:hAnsi="仿宋" w:eastAsia="仿宋" w:cs="仿宋"/>
          <w:sz w:val="24"/>
        </w:rPr>
      </w:pPr>
      <w:r>
        <w:rPr>
          <w:rFonts w:hint="eastAsia" w:ascii="仿宋" w:hAnsi="仿宋" w:eastAsia="仿宋" w:cs="仿宋"/>
          <w:sz w:val="24"/>
        </w:rPr>
        <w:t>支持将视频图像进行轮巡输出显示，并可在客户端软件设置轮巡计划。</w:t>
      </w:r>
    </w:p>
    <w:p>
      <w:pPr>
        <w:spacing w:line="400" w:lineRule="exact"/>
        <w:ind w:firstLine="420"/>
        <w:rPr>
          <w:rFonts w:hint="eastAsia" w:ascii="仿宋" w:hAnsi="仿宋" w:eastAsia="仿宋" w:cs="仿宋"/>
          <w:sz w:val="24"/>
        </w:rPr>
      </w:pPr>
      <w:r>
        <w:rPr>
          <w:rFonts w:hint="eastAsia" w:ascii="仿宋" w:hAnsi="仿宋" w:eastAsia="仿宋" w:cs="仿宋"/>
          <w:sz w:val="24"/>
        </w:rPr>
        <w:t>支持解码音频格式为G711A、G711U、 G722.1、G726-16/U/A、MPEG2-L2、MP3、 AAC-LC、PCM的文件。</w:t>
      </w:r>
    </w:p>
    <w:p>
      <w:pPr>
        <w:spacing w:line="400" w:lineRule="exact"/>
        <w:ind w:firstLine="420"/>
        <w:rPr>
          <w:rFonts w:hint="eastAsia" w:ascii="仿宋" w:hAnsi="仿宋" w:eastAsia="仿宋" w:cs="仿宋"/>
          <w:sz w:val="24"/>
        </w:rPr>
      </w:pPr>
      <w:r>
        <w:rPr>
          <w:rFonts w:hint="eastAsia" w:ascii="仿宋" w:hAnsi="仿宋" w:eastAsia="仿宋" w:cs="仿宋"/>
          <w:sz w:val="24"/>
        </w:rPr>
        <w:t>★周界防范场景：支持接入具有周界防范功能的前端摄像机，支持区域入侵、越界入侵、徘徊、物品移除、物品遗留、人员聚集、停车的检测，可对前端码流里面的智能信息进行解码并显示，并触发报警弹窗、联动报警输出。</w:t>
      </w:r>
    </w:p>
    <w:p>
      <w:pPr>
        <w:spacing w:line="400" w:lineRule="exact"/>
        <w:ind w:firstLine="420"/>
        <w:rPr>
          <w:rFonts w:hint="eastAsia" w:ascii="仿宋" w:hAnsi="仿宋" w:eastAsia="仿宋" w:cs="仿宋"/>
          <w:sz w:val="24"/>
        </w:rPr>
      </w:pPr>
      <w:r>
        <w:rPr>
          <w:rFonts w:hint="eastAsia" w:ascii="仿宋" w:hAnsi="仿宋" w:eastAsia="仿宋" w:cs="仿宋"/>
          <w:sz w:val="24"/>
        </w:rPr>
        <w:t>★智能抓拍场景：持接入具有智能抓拍功能的前端摄像机，支持同时对行人、非机动车、机动车进行检测、跟踪，可对前端码流里面的智能信息进行解码并显示，并触发报警弹窗、联动报警输出。</w:t>
      </w:r>
    </w:p>
    <w:p>
      <w:pPr>
        <w:spacing w:line="400" w:lineRule="exact"/>
        <w:ind w:firstLine="420"/>
        <w:rPr>
          <w:rFonts w:hint="eastAsia" w:ascii="仿宋" w:hAnsi="仿宋" w:eastAsia="仿宋" w:cs="仿宋"/>
          <w:b/>
          <w:bCs/>
          <w:sz w:val="24"/>
        </w:rPr>
      </w:pPr>
      <w:r>
        <w:rPr>
          <w:rFonts w:hint="eastAsia" w:ascii="仿宋" w:hAnsi="仿宋" w:eastAsia="仿宋" w:cs="仿宋"/>
          <w:b/>
          <w:bCs/>
          <w:sz w:val="24"/>
        </w:rPr>
        <w:t>4. LED同步控制器</w:t>
      </w:r>
    </w:p>
    <w:p>
      <w:pPr>
        <w:spacing w:line="400" w:lineRule="exact"/>
        <w:ind w:firstLine="420"/>
        <w:rPr>
          <w:rFonts w:hint="eastAsia" w:ascii="仿宋" w:hAnsi="仿宋" w:eastAsia="仿宋" w:cs="仿宋"/>
          <w:sz w:val="24"/>
        </w:rPr>
      </w:pPr>
      <w:r>
        <w:rPr>
          <w:rFonts w:hint="eastAsia" w:ascii="仿宋" w:hAnsi="仿宋" w:eastAsia="仿宋" w:cs="仿宋"/>
          <w:sz w:val="24"/>
        </w:rPr>
        <w:t>输入接口：具有1个HDMI1.4接口、1个USB2.0接口、1个DEBUG接口、2个控制网口、1个RS485接口、1个IR IN接口</w:t>
      </w:r>
    </w:p>
    <w:p>
      <w:pPr>
        <w:spacing w:line="400" w:lineRule="exact"/>
        <w:ind w:firstLine="420"/>
        <w:rPr>
          <w:rFonts w:hint="eastAsia" w:ascii="仿宋" w:hAnsi="仿宋" w:eastAsia="仿宋" w:cs="仿宋"/>
          <w:sz w:val="24"/>
        </w:rPr>
      </w:pPr>
      <w:r>
        <w:rPr>
          <w:rFonts w:hint="eastAsia" w:ascii="仿宋" w:hAnsi="仿宋" w:eastAsia="仿宋" w:cs="仿宋"/>
          <w:sz w:val="24"/>
        </w:rPr>
        <w:t>输出接口：1个Audio OUT接口，4个带载网口，具备1个开关按键、3个功能按键。</w:t>
      </w:r>
    </w:p>
    <w:p>
      <w:pPr>
        <w:spacing w:line="400" w:lineRule="exact"/>
        <w:ind w:firstLine="420"/>
        <w:rPr>
          <w:rFonts w:hint="eastAsia" w:ascii="仿宋" w:hAnsi="仿宋" w:eastAsia="仿宋" w:cs="仿宋"/>
          <w:sz w:val="24"/>
        </w:rPr>
      </w:pPr>
      <w:r>
        <w:rPr>
          <w:rFonts w:hint="eastAsia" w:ascii="仿宋" w:hAnsi="仿宋" w:eastAsia="仿宋" w:cs="仿宋"/>
          <w:sz w:val="24"/>
        </w:rPr>
        <w:t>具有2个控制网口，支持TCP/IP网络协议，双网口均可用于控制设备或设备网络级联，其中一个接口用于控制设备时，另外一个网口就用于设备网络级联。</w:t>
      </w:r>
    </w:p>
    <w:p>
      <w:pPr>
        <w:spacing w:line="400" w:lineRule="exact"/>
        <w:ind w:firstLine="420"/>
        <w:rPr>
          <w:rFonts w:hint="eastAsia" w:ascii="仿宋" w:hAnsi="仿宋" w:eastAsia="仿宋" w:cs="仿宋"/>
          <w:sz w:val="24"/>
        </w:rPr>
      </w:pPr>
      <w:r>
        <w:rPr>
          <w:rFonts w:hint="eastAsia" w:ascii="仿宋" w:hAnsi="仿宋" w:eastAsia="仿宋" w:cs="仿宋"/>
          <w:sz w:val="24"/>
        </w:rPr>
        <w:t>支持HDMI1.4接口输入260W@60Hz视频展示，支持通过HDMI输入极限高度4096的视频进行展示，支持通过HDMI输入极限宽度4096的视频进行展示，支持HDCP。</w:t>
      </w:r>
    </w:p>
    <w:p>
      <w:pPr>
        <w:spacing w:line="400" w:lineRule="exact"/>
        <w:ind w:firstLine="420"/>
        <w:rPr>
          <w:rFonts w:hint="eastAsia" w:ascii="仿宋" w:hAnsi="仿宋" w:eastAsia="仿宋" w:cs="仿宋"/>
          <w:sz w:val="24"/>
        </w:rPr>
      </w:pPr>
      <w:r>
        <w:rPr>
          <w:rFonts w:hint="eastAsia" w:ascii="仿宋" w:hAnsi="仿宋" w:eastAsia="仿宋" w:cs="仿宋"/>
          <w:sz w:val="24"/>
        </w:rPr>
        <w:t>单网口带载支持65W像素，设备总带载支持260W像素。</w:t>
      </w:r>
    </w:p>
    <w:p>
      <w:pPr>
        <w:spacing w:line="400" w:lineRule="exact"/>
        <w:ind w:firstLine="420"/>
        <w:rPr>
          <w:rFonts w:hint="eastAsia" w:ascii="仿宋" w:hAnsi="仿宋" w:eastAsia="仿宋" w:cs="仿宋"/>
          <w:sz w:val="24"/>
        </w:rPr>
      </w:pPr>
      <w:r>
        <w:rPr>
          <w:rFonts w:hint="eastAsia" w:ascii="仿宋" w:hAnsi="仿宋" w:eastAsia="仿宋" w:cs="仿宋"/>
          <w:sz w:val="24"/>
        </w:rPr>
        <w:t>★支持通过设备自带Web浏览器、客户端、遥控器操作，支持对图像的亮度、色温以及图像模式进行调节设置。</w:t>
      </w:r>
    </w:p>
    <w:p>
      <w:pPr>
        <w:spacing w:line="400" w:lineRule="exact"/>
        <w:ind w:firstLine="420"/>
        <w:rPr>
          <w:rFonts w:hint="eastAsia" w:ascii="仿宋" w:hAnsi="仿宋" w:eastAsia="仿宋" w:cs="仿宋"/>
          <w:sz w:val="24"/>
        </w:rPr>
      </w:pPr>
      <w:r>
        <w:rPr>
          <w:rFonts w:hint="eastAsia" w:ascii="仿宋" w:hAnsi="仿宋" w:eastAsia="仿宋" w:cs="仿宋"/>
          <w:sz w:val="24"/>
        </w:rPr>
        <w:t>★支持亮度调节，可通过LED显示屏客户端、遥控器、物理按键进行亮度调节。</w:t>
      </w:r>
    </w:p>
    <w:p>
      <w:pPr>
        <w:spacing w:line="400" w:lineRule="exact"/>
        <w:ind w:firstLine="420"/>
        <w:rPr>
          <w:rFonts w:hint="eastAsia" w:ascii="仿宋" w:hAnsi="仿宋" w:eastAsia="仿宋" w:cs="仿宋"/>
          <w:sz w:val="24"/>
        </w:rPr>
      </w:pPr>
      <w:r>
        <w:rPr>
          <w:rFonts w:hint="eastAsia" w:ascii="仿宋" w:hAnsi="仿宋" w:eastAsia="仿宋" w:cs="仿宋"/>
          <w:sz w:val="24"/>
        </w:rPr>
        <w:t>★设备支持通过客户端、物理按键、Web浏览器对屏幕红、绿、蓝、白、条纹逐行扫描进行自检操作。</w:t>
      </w:r>
    </w:p>
    <w:p>
      <w:pPr>
        <w:spacing w:line="400" w:lineRule="exact"/>
        <w:ind w:firstLine="420"/>
        <w:rPr>
          <w:rFonts w:hint="eastAsia" w:ascii="仿宋" w:hAnsi="仿宋" w:eastAsia="仿宋" w:cs="仿宋"/>
          <w:b/>
          <w:bCs/>
          <w:sz w:val="24"/>
        </w:rPr>
      </w:pPr>
      <w:r>
        <w:rPr>
          <w:rFonts w:hint="eastAsia" w:ascii="仿宋" w:hAnsi="仿宋" w:eastAsia="仿宋" w:cs="仿宋"/>
          <w:b/>
          <w:bCs/>
          <w:sz w:val="24"/>
        </w:rPr>
        <w:t>5. 解码终端(带解码卡)</w:t>
      </w:r>
    </w:p>
    <w:p>
      <w:pPr>
        <w:spacing w:line="400" w:lineRule="exact"/>
        <w:ind w:firstLine="420"/>
        <w:rPr>
          <w:rFonts w:hint="eastAsia" w:ascii="仿宋" w:hAnsi="仿宋" w:eastAsia="仿宋" w:cs="仿宋"/>
          <w:sz w:val="24"/>
        </w:rPr>
      </w:pPr>
      <w:r>
        <w:rPr>
          <w:rFonts w:hint="eastAsia" w:ascii="仿宋" w:hAnsi="仿宋" w:eastAsia="仿宋" w:cs="仿宋"/>
          <w:sz w:val="24"/>
        </w:rPr>
        <w:t>处理器：≥i5-12400 (6核/12线程/2.5 GHz）</w:t>
      </w:r>
    </w:p>
    <w:p>
      <w:pPr>
        <w:spacing w:line="400" w:lineRule="exact"/>
        <w:ind w:firstLine="420"/>
        <w:rPr>
          <w:rFonts w:hint="eastAsia" w:ascii="仿宋" w:hAnsi="仿宋" w:eastAsia="仿宋" w:cs="仿宋"/>
          <w:sz w:val="24"/>
        </w:rPr>
      </w:pPr>
      <w:r>
        <w:rPr>
          <w:rFonts w:hint="eastAsia" w:ascii="仿宋" w:hAnsi="仿宋" w:eastAsia="仿宋" w:cs="仿宋"/>
          <w:sz w:val="24"/>
        </w:rPr>
        <w:t xml:space="preserve">内存：≥8GB </w:t>
      </w:r>
    </w:p>
    <w:p>
      <w:pPr>
        <w:spacing w:line="400" w:lineRule="exact"/>
        <w:ind w:firstLine="420"/>
        <w:rPr>
          <w:rFonts w:hint="eastAsia" w:ascii="仿宋" w:hAnsi="仿宋" w:eastAsia="仿宋" w:cs="仿宋"/>
          <w:sz w:val="24"/>
        </w:rPr>
      </w:pPr>
      <w:r>
        <w:rPr>
          <w:rFonts w:hint="eastAsia" w:ascii="仿宋" w:hAnsi="仿宋" w:eastAsia="仿宋" w:cs="仿宋"/>
          <w:sz w:val="24"/>
        </w:rPr>
        <w:t>SSD硬盘： ≥1个 256GB  SSD</w:t>
      </w:r>
    </w:p>
    <w:p>
      <w:pPr>
        <w:spacing w:line="400" w:lineRule="exact"/>
        <w:ind w:firstLine="420"/>
        <w:rPr>
          <w:rFonts w:hint="eastAsia" w:ascii="仿宋" w:hAnsi="仿宋" w:eastAsia="仿宋" w:cs="仿宋"/>
          <w:sz w:val="24"/>
        </w:rPr>
      </w:pPr>
      <w:r>
        <w:rPr>
          <w:rFonts w:hint="eastAsia" w:ascii="仿宋" w:hAnsi="仿宋" w:eastAsia="仿宋" w:cs="仿宋"/>
          <w:sz w:val="24"/>
        </w:rPr>
        <w:t>显卡：集显，板载显示接口,1个HDMI,1个DP,1个VGA</w:t>
      </w:r>
    </w:p>
    <w:p>
      <w:pPr>
        <w:spacing w:line="400" w:lineRule="exact"/>
        <w:ind w:firstLine="420"/>
        <w:rPr>
          <w:rFonts w:hint="eastAsia" w:ascii="仿宋" w:hAnsi="仿宋" w:eastAsia="仿宋" w:cs="仿宋"/>
          <w:sz w:val="24"/>
        </w:rPr>
      </w:pPr>
      <w:r>
        <w:rPr>
          <w:rFonts w:hint="eastAsia" w:ascii="仿宋" w:hAnsi="仿宋" w:eastAsia="仿宋" w:cs="仿宋"/>
          <w:sz w:val="24"/>
        </w:rPr>
        <w:t>解码卡：≥2G</w:t>
      </w:r>
    </w:p>
    <w:p>
      <w:pPr>
        <w:spacing w:line="400" w:lineRule="exact"/>
        <w:ind w:firstLine="420"/>
        <w:rPr>
          <w:rFonts w:hint="eastAsia" w:ascii="仿宋" w:hAnsi="仿宋" w:eastAsia="仿宋" w:cs="仿宋"/>
          <w:sz w:val="24"/>
        </w:rPr>
      </w:pPr>
      <w:r>
        <w:rPr>
          <w:rFonts w:hint="eastAsia" w:ascii="仿宋" w:hAnsi="仿宋" w:eastAsia="仿宋" w:cs="仿宋"/>
          <w:sz w:val="24"/>
        </w:rPr>
        <w:t>电源：≥200 W</w:t>
      </w:r>
    </w:p>
    <w:p>
      <w:pPr>
        <w:spacing w:line="400" w:lineRule="exact"/>
        <w:ind w:firstLine="420"/>
        <w:rPr>
          <w:rFonts w:hint="eastAsia" w:ascii="仿宋" w:hAnsi="仿宋" w:eastAsia="仿宋" w:cs="仿宋"/>
          <w:sz w:val="24"/>
        </w:rPr>
      </w:pPr>
      <w:r>
        <w:rPr>
          <w:rFonts w:hint="eastAsia" w:ascii="仿宋" w:hAnsi="仿宋" w:eastAsia="仿宋" w:cs="仿宋"/>
          <w:sz w:val="24"/>
        </w:rPr>
        <w:t>键鼠：含USB有线键鼠</w:t>
      </w:r>
    </w:p>
    <w:p>
      <w:pPr>
        <w:spacing w:line="400" w:lineRule="exact"/>
        <w:ind w:firstLine="420"/>
        <w:rPr>
          <w:rFonts w:hint="eastAsia" w:ascii="仿宋" w:hAnsi="仿宋" w:eastAsia="仿宋" w:cs="仿宋"/>
          <w:sz w:val="24"/>
        </w:rPr>
      </w:pPr>
      <w:r>
        <w:rPr>
          <w:rFonts w:hint="eastAsia" w:ascii="仿宋" w:hAnsi="仿宋" w:eastAsia="仿宋" w:cs="仿宋"/>
          <w:sz w:val="24"/>
        </w:rPr>
        <w:t xml:space="preserve">显示器： ≥23.8英寸，分辨率1920 × 1080，刷新率Typ. 60 Hz , Max. 100 Hz ，1个HDMI，1个VGA显示接口 </w:t>
      </w:r>
    </w:p>
    <w:p>
      <w:pPr>
        <w:spacing w:line="400" w:lineRule="exact"/>
        <w:ind w:firstLine="420"/>
        <w:rPr>
          <w:rFonts w:ascii="仿宋" w:hAnsi="仿宋" w:eastAsia="仿宋" w:cs="仿宋"/>
          <w:sz w:val="24"/>
        </w:rPr>
      </w:pPr>
      <w:r>
        <w:rPr>
          <w:rFonts w:hint="eastAsia" w:ascii="仿宋" w:hAnsi="仿宋" w:eastAsia="仿宋" w:cs="仿宋"/>
          <w:sz w:val="24"/>
        </w:rPr>
        <w:t>操作系统：Win10</w:t>
      </w:r>
    </w:p>
    <w:p>
      <w:pPr>
        <w:spacing w:line="400" w:lineRule="exact"/>
        <w:ind w:firstLine="420"/>
        <w:rPr>
          <w:rFonts w:ascii="仿宋" w:hAnsi="仿宋" w:eastAsia="仿宋" w:cs="仿宋"/>
          <w:b/>
          <w:bCs/>
          <w:sz w:val="24"/>
        </w:rPr>
      </w:pPr>
      <w:r>
        <w:rPr>
          <w:rFonts w:hint="eastAsia" w:ascii="仿宋" w:hAnsi="仿宋" w:eastAsia="仿宋" w:cs="仿宋"/>
          <w:b/>
          <w:bCs/>
          <w:sz w:val="24"/>
        </w:rPr>
        <w:t>6.其他材料</w:t>
      </w:r>
    </w:p>
    <w:p>
      <w:pPr>
        <w:spacing w:line="400" w:lineRule="exact"/>
        <w:ind w:firstLine="420"/>
        <w:rPr>
          <w:rFonts w:ascii="仿宋" w:hAnsi="仿宋" w:eastAsia="仿宋" w:cs="仿宋"/>
          <w:sz w:val="24"/>
        </w:rPr>
      </w:pPr>
      <w:r>
        <w:rPr>
          <w:rFonts w:hint="eastAsia" w:ascii="仿宋" w:hAnsi="仿宋" w:eastAsia="仿宋" w:cs="仿宋"/>
          <w:sz w:val="24"/>
        </w:rPr>
        <w:t>LED支架、配电柜、HDMI线缆、辅材等。</w:t>
      </w:r>
    </w:p>
    <w:p>
      <w:pPr>
        <w:spacing w:line="400" w:lineRule="exact"/>
        <w:ind w:firstLine="420"/>
        <w:rPr>
          <w:rFonts w:hint="eastAsia" w:ascii="仿宋" w:hAnsi="仿宋" w:eastAsia="仿宋" w:cs="仿宋"/>
          <w:sz w:val="24"/>
        </w:rPr>
      </w:pPr>
      <w:r>
        <w:rPr>
          <w:rFonts w:hint="eastAsia" w:ascii="仿宋" w:hAnsi="仿宋" w:eastAsia="仿宋" w:cs="仿宋"/>
          <w:sz w:val="24"/>
        </w:rPr>
        <w:t>备注：以上标★参数为重要参数，投标产品需满足或高于参数并提供权威机构出具的检测报告复印件加盖原厂商公章作为佐证材料（要求参数在报告中体现，要求截图的提供截图）</w:t>
      </w:r>
    </w:p>
    <w:p>
      <w:pPr>
        <w:spacing w:line="360" w:lineRule="auto"/>
        <w:jc w:val="left"/>
        <w:rPr>
          <w:rFonts w:ascii="仿宋" w:hAnsi="仿宋" w:eastAsia="仿宋" w:cs="仿宋"/>
          <w:sz w:val="28"/>
          <w:szCs w:val="28"/>
        </w:rPr>
      </w:pPr>
      <w:r>
        <w:rPr>
          <w:rFonts w:hint="eastAsia" w:ascii="仿宋" w:hAnsi="仿宋" w:eastAsia="仿宋" w:cs="仿宋"/>
          <w:sz w:val="28"/>
          <w:szCs w:val="28"/>
        </w:rPr>
        <w:t>四、</w:t>
      </w:r>
      <w:r>
        <w:rPr>
          <w:rFonts w:ascii="仿宋" w:hAnsi="仿宋" w:eastAsia="仿宋" w:cs="仿宋"/>
          <w:sz w:val="28"/>
          <w:szCs w:val="28"/>
        </w:rPr>
        <w:t>施工与材料要求（施工规范）</w:t>
      </w:r>
    </w:p>
    <w:p>
      <w:pPr>
        <w:spacing w:line="400" w:lineRule="exact"/>
        <w:ind w:firstLine="420"/>
        <w:rPr>
          <w:rFonts w:hint="eastAsia" w:ascii="仿宋" w:hAnsi="仿宋" w:eastAsia="仿宋" w:cs="仿宋"/>
          <w:sz w:val="24"/>
        </w:rPr>
      </w:pPr>
      <w:r>
        <w:rPr>
          <w:rFonts w:hint="eastAsia" w:ascii="仿宋" w:hAnsi="仿宋" w:eastAsia="仿宋" w:cs="仿宋"/>
          <w:sz w:val="24"/>
        </w:rPr>
        <w:t>1. 线缆：国标，室内；穿管/桥架规范，强弱电分离。</w:t>
      </w:r>
    </w:p>
    <w:p>
      <w:pPr>
        <w:spacing w:line="400" w:lineRule="exact"/>
        <w:ind w:firstLine="420"/>
        <w:rPr>
          <w:rFonts w:hint="eastAsia" w:ascii="仿宋" w:hAnsi="仿宋" w:eastAsia="仿宋" w:cs="仿宋"/>
          <w:sz w:val="24"/>
        </w:rPr>
      </w:pPr>
      <w:r>
        <w:rPr>
          <w:rFonts w:hint="eastAsia" w:ascii="仿宋" w:hAnsi="仿宋" w:eastAsia="仿宋" w:cs="仿宋"/>
          <w:sz w:val="24"/>
        </w:rPr>
        <w:t>2. 安装支架：LED大屏标准安装支架，优质冷轧钢</w:t>
      </w:r>
    </w:p>
    <w:p>
      <w:pPr>
        <w:spacing w:line="400" w:lineRule="exact"/>
        <w:ind w:firstLine="420"/>
        <w:rPr>
          <w:rFonts w:hint="eastAsia" w:ascii="仿宋" w:hAnsi="仿宋" w:eastAsia="仿宋" w:cs="仿宋"/>
          <w:sz w:val="24"/>
        </w:rPr>
      </w:pPr>
      <w:r>
        <w:rPr>
          <w:rFonts w:hint="eastAsia" w:ascii="仿宋" w:hAnsi="仿宋" w:eastAsia="仿宋" w:cs="仿宋"/>
          <w:sz w:val="24"/>
        </w:rPr>
        <w:t>3. 防雷接地：LED设备均接地，符合GB50057。</w:t>
      </w:r>
    </w:p>
    <w:p>
      <w:pPr>
        <w:spacing w:line="400" w:lineRule="exact"/>
        <w:ind w:firstLine="420"/>
        <w:rPr>
          <w:rFonts w:hint="eastAsia" w:ascii="仿宋" w:hAnsi="仿宋" w:eastAsia="仿宋" w:cs="仿宋"/>
          <w:sz w:val="24"/>
        </w:rPr>
      </w:pPr>
      <w:r>
        <w:rPr>
          <w:rFonts w:hint="eastAsia" w:ascii="仿宋" w:hAnsi="仿宋" w:eastAsia="仿宋" w:cs="仿宋"/>
          <w:sz w:val="24"/>
        </w:rPr>
        <w:t>4. 标识：线缆/设备/端口清晰标签，便于维护。</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五、验收及资料要求</w:t>
      </w:r>
    </w:p>
    <w:p>
      <w:pPr>
        <w:spacing w:line="400" w:lineRule="exact"/>
        <w:ind w:firstLine="420"/>
        <w:rPr>
          <w:rFonts w:hint="eastAsia" w:ascii="仿宋" w:hAnsi="仿宋" w:eastAsia="仿宋" w:cs="仿宋"/>
          <w:sz w:val="24"/>
        </w:rPr>
      </w:pPr>
      <w:r>
        <w:rPr>
          <w:rFonts w:hint="eastAsia" w:ascii="仿宋" w:hAnsi="仿宋" w:eastAsia="仿宋" w:cs="仿宋"/>
          <w:sz w:val="24"/>
        </w:rPr>
        <w:t>功能验收（逐项测试）：</w:t>
      </w:r>
    </w:p>
    <w:p>
      <w:pPr>
        <w:spacing w:line="400" w:lineRule="exact"/>
        <w:ind w:firstLine="420"/>
        <w:rPr>
          <w:rFonts w:hint="eastAsia" w:ascii="仿宋" w:hAnsi="仿宋" w:eastAsia="仿宋" w:cs="仿宋"/>
          <w:sz w:val="24"/>
        </w:rPr>
      </w:pPr>
      <w:r>
        <w:rPr>
          <w:rFonts w:hint="eastAsia" w:ascii="仿宋" w:hAnsi="仿宋" w:eastAsia="仿宋" w:cs="仿宋"/>
          <w:sz w:val="24"/>
        </w:rPr>
        <w:t>-显示质量：无模糊、偏色、噪点等异常；整屏无死角、无暗区亮斑</w:t>
      </w:r>
    </w:p>
    <w:p>
      <w:pPr>
        <w:spacing w:line="400" w:lineRule="exact"/>
        <w:ind w:firstLine="420"/>
        <w:rPr>
          <w:rFonts w:hint="eastAsia" w:ascii="仿宋" w:hAnsi="仿宋" w:eastAsia="仿宋" w:cs="仿宋"/>
          <w:sz w:val="24"/>
        </w:rPr>
      </w:pPr>
      <w:r>
        <w:rPr>
          <w:rFonts w:hint="eastAsia" w:ascii="仿宋" w:hAnsi="仿宋" w:eastAsia="仿宋" w:cs="仿宋"/>
          <w:sz w:val="24"/>
        </w:rPr>
        <w:t>-亮度调节：手动/自动调节正常，范围达标，无卡顿跳变</w:t>
      </w:r>
    </w:p>
    <w:p>
      <w:pPr>
        <w:spacing w:line="400" w:lineRule="exact"/>
        <w:ind w:firstLine="420"/>
        <w:rPr>
          <w:rFonts w:hint="eastAsia" w:ascii="仿宋" w:hAnsi="仿宋" w:eastAsia="仿宋" w:cs="仿宋"/>
          <w:sz w:val="24"/>
        </w:rPr>
      </w:pPr>
      <w:r>
        <w:rPr>
          <w:rFonts w:hint="eastAsia" w:ascii="仿宋" w:hAnsi="仿宋" w:eastAsia="仿宋" w:cs="仿宋"/>
          <w:sz w:val="24"/>
        </w:rPr>
        <w:t>-信号显示：各类输入信号切换流畅，无花屏，中断可自动恢复</w:t>
      </w:r>
    </w:p>
    <w:p>
      <w:pPr>
        <w:spacing w:line="400" w:lineRule="exact"/>
        <w:ind w:firstLine="420"/>
        <w:rPr>
          <w:rFonts w:hint="eastAsia" w:ascii="仿宋" w:hAnsi="仿宋" w:eastAsia="仿宋" w:cs="仿宋"/>
          <w:sz w:val="24"/>
        </w:rPr>
      </w:pPr>
      <w:r>
        <w:rPr>
          <w:rFonts w:hint="eastAsia" w:ascii="仿宋" w:hAnsi="仿宋" w:eastAsia="仿宋" w:cs="仿宋"/>
          <w:sz w:val="24"/>
        </w:rPr>
        <w:t>-控制功能：本地/远程控制正常，可完成开关机、画面切换等操作</w:t>
      </w:r>
    </w:p>
    <w:p>
      <w:pPr>
        <w:spacing w:line="400" w:lineRule="exact"/>
        <w:ind w:firstLine="420"/>
        <w:rPr>
          <w:rFonts w:hint="eastAsia" w:ascii="仿宋" w:hAnsi="仿宋" w:eastAsia="仿宋" w:cs="仿宋"/>
          <w:sz w:val="24"/>
        </w:rPr>
      </w:pPr>
      <w:r>
        <w:rPr>
          <w:rFonts w:hint="eastAsia" w:ascii="仿宋" w:hAnsi="仿宋" w:eastAsia="仿宋" w:cs="仿宋"/>
          <w:sz w:val="24"/>
        </w:rPr>
        <w:t>-拼接性能：箱体拼接无明显缝隙错位，画面无断层色差</w:t>
      </w:r>
    </w:p>
    <w:p>
      <w:pPr>
        <w:spacing w:line="400" w:lineRule="exact"/>
        <w:ind w:firstLine="420"/>
        <w:rPr>
          <w:rFonts w:hint="eastAsia" w:ascii="仿宋" w:hAnsi="仿宋" w:eastAsia="仿宋" w:cs="仿宋"/>
          <w:sz w:val="24"/>
        </w:rPr>
      </w:pPr>
      <w:r>
        <w:rPr>
          <w:rFonts w:hint="eastAsia" w:ascii="仿宋" w:hAnsi="仿宋" w:eastAsia="仿宋" w:cs="仿宋"/>
          <w:sz w:val="24"/>
        </w:rPr>
        <w:t>性能验收（关键指标）：</w:t>
      </w:r>
    </w:p>
    <w:p>
      <w:pPr>
        <w:spacing w:line="400" w:lineRule="exact"/>
        <w:ind w:firstLine="420"/>
        <w:rPr>
          <w:rFonts w:hint="eastAsia" w:ascii="仿宋" w:hAnsi="仿宋" w:eastAsia="仿宋" w:cs="仿宋"/>
          <w:sz w:val="24"/>
        </w:rPr>
      </w:pPr>
      <w:r>
        <w:rPr>
          <w:rFonts w:hint="eastAsia" w:ascii="仿宋" w:hAnsi="仿宋" w:eastAsia="仿宋" w:cs="仿宋"/>
          <w:sz w:val="24"/>
        </w:rPr>
        <w:t>-显示参数：分辨率、点间距达标，无灰度断层</w:t>
      </w:r>
    </w:p>
    <w:p>
      <w:pPr>
        <w:spacing w:line="400" w:lineRule="exact"/>
        <w:ind w:firstLine="420"/>
        <w:rPr>
          <w:rFonts w:hint="eastAsia" w:ascii="仿宋" w:hAnsi="仿宋" w:eastAsia="仿宋" w:cs="仿宋"/>
          <w:sz w:val="24"/>
        </w:rPr>
      </w:pPr>
      <w:r>
        <w:rPr>
          <w:rFonts w:hint="eastAsia" w:ascii="仿宋" w:hAnsi="仿宋" w:eastAsia="仿宋" w:cs="仿宋"/>
          <w:sz w:val="24"/>
        </w:rPr>
        <w:t>-光学性能：亮度均匀性≥95%，亮度可调，可视角度达标</w:t>
      </w:r>
    </w:p>
    <w:p>
      <w:pPr>
        <w:spacing w:line="400" w:lineRule="exact"/>
        <w:ind w:firstLine="420"/>
        <w:rPr>
          <w:rFonts w:hint="eastAsia" w:ascii="仿宋" w:hAnsi="仿宋" w:eastAsia="仿宋" w:cs="仿宋"/>
          <w:sz w:val="24"/>
        </w:rPr>
      </w:pPr>
      <w:r>
        <w:rPr>
          <w:rFonts w:hint="eastAsia" w:ascii="仿宋" w:hAnsi="仿宋" w:eastAsia="仿宋" w:cs="仿宋"/>
          <w:sz w:val="24"/>
        </w:rPr>
        <w:t>-运行稳定性：连续7×24h无死机、断联，无明显亮度衰减、失控点增加</w:t>
      </w:r>
    </w:p>
    <w:p>
      <w:pPr>
        <w:spacing w:line="400" w:lineRule="exact"/>
        <w:ind w:firstLine="420"/>
        <w:rPr>
          <w:rFonts w:hint="eastAsia" w:ascii="仿宋" w:hAnsi="仿宋" w:eastAsia="仿宋" w:cs="仿宋"/>
          <w:sz w:val="24"/>
        </w:rPr>
      </w:pPr>
      <w:r>
        <w:rPr>
          <w:rFonts w:hint="eastAsia" w:ascii="仿宋" w:hAnsi="仿宋" w:eastAsia="仿宋" w:cs="仿宋"/>
          <w:sz w:val="24"/>
        </w:rPr>
        <w:t>-存储与传输：控制系统存储正常，参数可保存导出，信号传输无丢包卡顿</w:t>
      </w:r>
    </w:p>
    <w:p>
      <w:pPr>
        <w:spacing w:line="400" w:lineRule="exact"/>
        <w:ind w:firstLine="420"/>
        <w:rPr>
          <w:rFonts w:ascii="仿宋" w:hAnsi="仿宋" w:eastAsia="仿宋" w:cs="仿宋"/>
          <w:sz w:val="24"/>
        </w:rPr>
      </w:pPr>
      <w:r>
        <w:rPr>
          <w:rFonts w:hint="eastAsia" w:ascii="仿宋" w:hAnsi="仿宋" w:eastAsia="仿宋" w:cs="仿宋"/>
          <w:sz w:val="24"/>
        </w:rPr>
        <w:t>其他：</w:t>
      </w:r>
    </w:p>
    <w:p>
      <w:pPr>
        <w:spacing w:line="400" w:lineRule="exact"/>
        <w:ind w:firstLine="420"/>
        <w:rPr>
          <w:rFonts w:hint="eastAsia" w:ascii="仿宋" w:hAnsi="仿宋" w:eastAsia="仿宋" w:cs="仿宋"/>
          <w:sz w:val="24"/>
        </w:rPr>
      </w:pPr>
      <w:r>
        <w:rPr>
          <w:rFonts w:hint="eastAsia" w:ascii="仿宋" w:hAnsi="仿宋" w:eastAsia="仿宋" w:cs="仿宋"/>
          <w:sz w:val="24"/>
        </w:rPr>
        <w:t>1、合同设备在安装现场招标人指定地点交付并经双方代表共同开箱检验、签署开箱检验记录及纪要后视为招标人接收合同设备。</w:t>
      </w:r>
    </w:p>
    <w:p>
      <w:pPr>
        <w:spacing w:line="400" w:lineRule="exact"/>
        <w:ind w:firstLine="420"/>
        <w:rPr>
          <w:rFonts w:hint="eastAsia" w:ascii="仿宋" w:hAnsi="仿宋" w:eastAsia="仿宋" w:cs="仿宋"/>
          <w:sz w:val="24"/>
        </w:rPr>
      </w:pPr>
      <w:r>
        <w:rPr>
          <w:rFonts w:hint="eastAsia" w:ascii="仿宋" w:hAnsi="仿宋" w:eastAsia="仿宋" w:cs="仿宋"/>
          <w:sz w:val="24"/>
        </w:rPr>
        <w:t>2、每次交付资料应随附详细清单。招标人在收到资料后如发现短缺、损坏或错误应及时通知投标人，投标人接通知后应在一周内补交。</w:t>
      </w:r>
    </w:p>
    <w:p>
      <w:pPr>
        <w:spacing w:line="400" w:lineRule="exact"/>
        <w:ind w:firstLine="420"/>
        <w:rPr>
          <w:rFonts w:hint="eastAsia" w:ascii="仿宋" w:hAnsi="仿宋" w:eastAsia="仿宋" w:cs="仿宋"/>
          <w:sz w:val="24"/>
        </w:rPr>
      </w:pPr>
      <w:r>
        <w:rPr>
          <w:rFonts w:hint="eastAsia" w:ascii="仿宋" w:hAnsi="仿宋" w:eastAsia="仿宋" w:cs="仿宋"/>
          <w:sz w:val="24"/>
        </w:rPr>
        <w:t>3、如果存在本合同未明确列出但的确属于合同设备组装、安装、检验、测试、正常运行和维护等所需要的资料，招标人提出要求或投标人发现后应立即补交。</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六、付款方式</w:t>
      </w:r>
    </w:p>
    <w:p>
      <w:pPr>
        <w:spacing w:line="360" w:lineRule="auto"/>
        <w:ind w:firstLine="480" w:firstLineChars="200"/>
        <w:rPr>
          <w:rFonts w:hint="eastAsia" w:ascii="仿宋" w:hAnsi="仿宋" w:eastAsia="仿宋" w:cs="仿宋"/>
          <w:sz w:val="24"/>
        </w:rPr>
      </w:pPr>
      <w:r>
        <w:rPr>
          <w:rFonts w:ascii="仿宋" w:hAnsi="仿宋" w:eastAsia="仿宋" w:cs="仿宋"/>
          <w:sz w:val="24"/>
        </w:rPr>
        <w:t>付款方式：</w:t>
      </w:r>
      <w:r>
        <w:rPr>
          <w:rFonts w:hint="eastAsia" w:ascii="仿宋" w:hAnsi="仿宋" w:eastAsia="仿宋" w:cs="仿宋"/>
          <w:sz w:val="24"/>
        </w:rPr>
        <w:t>合同签订后30%的预付款。调试</w:t>
      </w:r>
      <w:r>
        <w:rPr>
          <w:rFonts w:hint="eastAsia" w:ascii="仿宋" w:hAnsi="仿宋" w:eastAsia="仿宋" w:cs="仿宋"/>
          <w:sz w:val="24"/>
          <w:lang w:val="en-US" w:eastAsia="zh-CN"/>
        </w:rPr>
        <w:t>安装</w:t>
      </w:r>
      <w:r>
        <w:rPr>
          <w:rFonts w:hint="eastAsia" w:ascii="仿宋" w:hAnsi="仿宋" w:eastAsia="仿宋" w:cs="仿宋"/>
          <w:sz w:val="24"/>
        </w:rPr>
        <w:t>验收合格后付</w:t>
      </w:r>
      <w:r>
        <w:rPr>
          <w:rFonts w:hint="eastAsia" w:ascii="仿宋" w:hAnsi="仿宋" w:eastAsia="仿宋" w:cs="仿宋"/>
          <w:sz w:val="24"/>
          <w:lang w:val="en-US" w:eastAsia="zh-CN"/>
        </w:rPr>
        <w:t>67</w:t>
      </w:r>
      <w:r>
        <w:rPr>
          <w:rFonts w:hint="eastAsia" w:ascii="仿宋" w:hAnsi="仿宋" w:eastAsia="仿宋" w:cs="仿宋"/>
          <w:sz w:val="24"/>
        </w:rPr>
        <w:t>%，剩余合同总价的3%作为质保金，待一年质保期满后经承包商申请后一次性无息结清</w:t>
      </w:r>
      <w:r>
        <w:rPr>
          <w:rFonts w:ascii="仿宋" w:hAnsi="仿宋" w:eastAsia="仿宋" w:cs="仿宋"/>
          <w:sz w:val="24"/>
        </w:rPr>
        <w:t>。</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七、项目要求</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资质要求：具备有效营业执照</w:t>
      </w:r>
    </w:p>
    <w:p>
      <w:pPr>
        <w:spacing w:line="360" w:lineRule="auto"/>
        <w:ind w:firstLine="480" w:firstLineChars="200"/>
        <w:rPr>
          <w:rFonts w:hint="eastAsia" w:ascii="仿宋" w:hAnsi="仿宋" w:eastAsia="仿宋" w:cs="仿宋"/>
          <w:sz w:val="24"/>
        </w:rPr>
      </w:pPr>
      <w:r>
        <w:rPr>
          <w:rFonts w:ascii="仿宋" w:hAnsi="仿宋" w:eastAsia="仿宋" w:cs="仿宋"/>
          <w:sz w:val="24"/>
        </w:rPr>
        <w:t>税率</w:t>
      </w:r>
      <w:r>
        <w:rPr>
          <w:rFonts w:hint="eastAsia" w:ascii="仿宋" w:hAnsi="仿宋" w:eastAsia="仿宋" w:cs="仿宋"/>
          <w:sz w:val="24"/>
        </w:rPr>
        <w:t>及价格</w:t>
      </w:r>
      <w:r>
        <w:rPr>
          <w:rFonts w:ascii="仿宋" w:hAnsi="仿宋" w:eastAsia="仿宋" w:cs="仿宋"/>
          <w:sz w:val="24"/>
        </w:rPr>
        <w:t>：所有含税价格均为含</w:t>
      </w:r>
      <w:r>
        <w:rPr>
          <w:rFonts w:hint="eastAsia" w:ascii="仿宋" w:hAnsi="仿宋" w:eastAsia="仿宋" w:cs="仿宋"/>
          <w:sz w:val="24"/>
        </w:rPr>
        <w:tab/>
      </w:r>
      <w:r>
        <w:rPr>
          <w:rFonts w:hint="eastAsia" w:ascii="仿宋" w:hAnsi="仿宋" w:eastAsia="仿宋" w:cs="仿宋"/>
          <w:sz w:val="24"/>
        </w:rPr>
        <w:t>13%</w:t>
      </w:r>
      <w:r>
        <w:rPr>
          <w:rFonts w:hint="eastAsia" w:ascii="仿宋" w:hAnsi="仿宋" w:eastAsia="仿宋" w:cs="仿宋"/>
          <w:sz w:val="24"/>
        </w:rPr>
        <w:tab/>
      </w:r>
      <w:r>
        <w:rPr>
          <w:rFonts w:ascii="仿宋" w:hAnsi="仿宋" w:eastAsia="仿宋" w:cs="仿宋"/>
          <w:sz w:val="24"/>
        </w:rPr>
        <w:t>增值税专用发票价格</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质保期：项目竣工验收合格后质保期一年</w:t>
      </w:r>
      <w:r>
        <w:rPr>
          <w:rFonts w:ascii="仿宋" w:hAnsi="仿宋" w:eastAsia="仿宋" w:cs="仿宋"/>
          <w:sz w:val="24"/>
        </w:rPr>
        <w:t>。</w:t>
      </w:r>
    </w:p>
    <w:p>
      <w:pPr>
        <w:spacing w:line="360" w:lineRule="auto"/>
        <w:ind w:firstLine="480" w:firstLineChars="200"/>
      </w:pPr>
      <w:r>
        <w:rPr>
          <w:rFonts w:hint="eastAsia" w:ascii="仿宋" w:hAnsi="仿宋" w:eastAsia="仿宋" w:cs="仿宋"/>
          <w:sz w:val="24"/>
        </w:rPr>
        <w:t>供货施工</w:t>
      </w:r>
      <w:r>
        <w:rPr>
          <w:rFonts w:ascii="仿宋" w:hAnsi="仿宋" w:eastAsia="仿宋" w:cs="仿宋"/>
          <w:sz w:val="24"/>
        </w:rPr>
        <w:t>周期：</w:t>
      </w: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个日历日</w:t>
      </w:r>
      <w:r>
        <w:rPr>
          <w:rFonts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报名单位需在报名表中注明报名项目名称。将谈判文件（包含营业执照、法人身份证明书及身份证复印件。授权委托书及身份证复印件等）一同发至邮箱</w:t>
      </w:r>
      <w:r>
        <w:fldChar w:fldCharType="begin"/>
      </w:r>
      <w:r>
        <w:instrText xml:space="preserve"> HYPERLINK "mailto:fkb@zysmelter.comyouxiang" </w:instrText>
      </w:r>
      <w:r>
        <w:fldChar w:fldCharType="separate"/>
      </w:r>
      <w:r>
        <w:rPr>
          <w:rFonts w:hint="eastAsia" w:ascii="仿宋" w:hAnsi="仿宋" w:eastAsia="仿宋" w:cs="仿宋"/>
          <w:sz w:val="24"/>
        </w:rPr>
        <w:t>fkb@zysmelter.com</w:t>
      </w:r>
      <w:r>
        <w:rPr>
          <w:rFonts w:hint="eastAsia" w:ascii="仿宋" w:hAnsi="仿宋" w:eastAsia="仿宋" w:cs="仿宋"/>
          <w:sz w:val="24"/>
        </w:rPr>
        <w:fldChar w:fldCharType="end"/>
      </w:r>
      <w:r>
        <w:rPr>
          <w:rFonts w:hint="eastAsia" w:ascii="仿宋" w:hAnsi="仿宋" w:eastAsia="仿宋" w:cs="仿宋"/>
          <w:sz w:val="24"/>
        </w:rPr>
        <w:t>，邮件主题统一格式为[项目名称]+[供应商全称]。</w:t>
      </w:r>
    </w:p>
    <w:p>
      <w:pPr>
        <w:spacing w:line="360" w:lineRule="auto"/>
        <w:ind w:firstLine="480" w:firstLineChars="200"/>
        <w:rPr>
          <w:rFonts w:hint="eastAsia" w:ascii="仿宋" w:hAnsi="仿宋" w:eastAsia="仿宋" w:cs="仿宋"/>
          <w:sz w:val="24"/>
        </w:rPr>
      </w:pPr>
      <w:r>
        <w:rPr>
          <w:rFonts w:ascii="仿宋" w:hAnsi="仿宋" w:eastAsia="仿宋" w:cs="仿宋"/>
          <w:sz w:val="24"/>
        </w:rPr>
        <w:t>谈判当天未在规定时间内按要求发送报价的，视为弃权。</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若谈判单位采取低于成本价的报价方式，评委将有权否决其谈判资格。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0253"/>
    <w:multiLevelType w:val="singleLevel"/>
    <w:tmpl w:val="DFCF025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zZmU4MDUxYTBjZWRmZjhjMDc1MTRiNWIyMDlhZTYifQ=="/>
  </w:docVars>
  <w:rsids>
    <w:rsidRoot w:val="0007756B"/>
    <w:rsid w:val="0007756B"/>
    <w:rsid w:val="002F3059"/>
    <w:rsid w:val="005319D6"/>
    <w:rsid w:val="008849AE"/>
    <w:rsid w:val="008C7F94"/>
    <w:rsid w:val="00D50485"/>
    <w:rsid w:val="00D872C7"/>
    <w:rsid w:val="00EA129F"/>
    <w:rsid w:val="02EA4873"/>
    <w:rsid w:val="04671EF4"/>
    <w:rsid w:val="046F3155"/>
    <w:rsid w:val="05004F15"/>
    <w:rsid w:val="055F3042"/>
    <w:rsid w:val="05A97997"/>
    <w:rsid w:val="07222878"/>
    <w:rsid w:val="080C0DE8"/>
    <w:rsid w:val="08BC1DD1"/>
    <w:rsid w:val="0A633666"/>
    <w:rsid w:val="0AB66BBC"/>
    <w:rsid w:val="0C7D3510"/>
    <w:rsid w:val="0D6E009B"/>
    <w:rsid w:val="0E715F49"/>
    <w:rsid w:val="0EFC1FA5"/>
    <w:rsid w:val="0FB029A1"/>
    <w:rsid w:val="0FB86276"/>
    <w:rsid w:val="10BE619E"/>
    <w:rsid w:val="11186A50"/>
    <w:rsid w:val="127B54E8"/>
    <w:rsid w:val="13693592"/>
    <w:rsid w:val="13A24CF6"/>
    <w:rsid w:val="1578764D"/>
    <w:rsid w:val="15C825A8"/>
    <w:rsid w:val="182A415C"/>
    <w:rsid w:val="18941CD2"/>
    <w:rsid w:val="18C15C1F"/>
    <w:rsid w:val="19EC0A79"/>
    <w:rsid w:val="1B0267FE"/>
    <w:rsid w:val="1B1A7868"/>
    <w:rsid w:val="1D4E55A7"/>
    <w:rsid w:val="1DD43CFE"/>
    <w:rsid w:val="1E705845"/>
    <w:rsid w:val="1FE8543E"/>
    <w:rsid w:val="219519F6"/>
    <w:rsid w:val="229E4EB3"/>
    <w:rsid w:val="22D16A5E"/>
    <w:rsid w:val="234C4E06"/>
    <w:rsid w:val="23B720F8"/>
    <w:rsid w:val="23CD03C9"/>
    <w:rsid w:val="261A02E3"/>
    <w:rsid w:val="2646002D"/>
    <w:rsid w:val="26DC3C24"/>
    <w:rsid w:val="27C34AE5"/>
    <w:rsid w:val="2B08520B"/>
    <w:rsid w:val="2BA07F9B"/>
    <w:rsid w:val="2C5F50DB"/>
    <w:rsid w:val="2CB23306"/>
    <w:rsid w:val="33294694"/>
    <w:rsid w:val="3714661A"/>
    <w:rsid w:val="371B2276"/>
    <w:rsid w:val="375F2433"/>
    <w:rsid w:val="383226FC"/>
    <w:rsid w:val="38B279D9"/>
    <w:rsid w:val="38F11583"/>
    <w:rsid w:val="39C66799"/>
    <w:rsid w:val="39E9498A"/>
    <w:rsid w:val="3B620A15"/>
    <w:rsid w:val="3B64270E"/>
    <w:rsid w:val="3CEC4BFF"/>
    <w:rsid w:val="3D522C22"/>
    <w:rsid w:val="3E55633E"/>
    <w:rsid w:val="3ECB6600"/>
    <w:rsid w:val="3ECF60F0"/>
    <w:rsid w:val="401F30A7"/>
    <w:rsid w:val="416A2100"/>
    <w:rsid w:val="42D20A74"/>
    <w:rsid w:val="444E6DE3"/>
    <w:rsid w:val="45A55DFD"/>
    <w:rsid w:val="45B133F0"/>
    <w:rsid w:val="463B050F"/>
    <w:rsid w:val="467E1EAC"/>
    <w:rsid w:val="47156CFF"/>
    <w:rsid w:val="47262F6D"/>
    <w:rsid w:val="4B2A462F"/>
    <w:rsid w:val="4BDC6398"/>
    <w:rsid w:val="4D203FBB"/>
    <w:rsid w:val="4D716F40"/>
    <w:rsid w:val="4D7C38E7"/>
    <w:rsid w:val="4D8B5FFA"/>
    <w:rsid w:val="4E180000"/>
    <w:rsid w:val="4EC43D39"/>
    <w:rsid w:val="50701184"/>
    <w:rsid w:val="52524C16"/>
    <w:rsid w:val="533832DF"/>
    <w:rsid w:val="53DF2BAD"/>
    <w:rsid w:val="55286102"/>
    <w:rsid w:val="556F788D"/>
    <w:rsid w:val="57B14B46"/>
    <w:rsid w:val="5A916B91"/>
    <w:rsid w:val="5C381321"/>
    <w:rsid w:val="5C490690"/>
    <w:rsid w:val="5E5456EC"/>
    <w:rsid w:val="5EE611DF"/>
    <w:rsid w:val="5F204209"/>
    <w:rsid w:val="60787E52"/>
    <w:rsid w:val="62637F24"/>
    <w:rsid w:val="630121F6"/>
    <w:rsid w:val="634C50BF"/>
    <w:rsid w:val="63DC07E4"/>
    <w:rsid w:val="64611B6B"/>
    <w:rsid w:val="68C25FAB"/>
    <w:rsid w:val="68C36416"/>
    <w:rsid w:val="68DC081C"/>
    <w:rsid w:val="68F760C0"/>
    <w:rsid w:val="6A6A370E"/>
    <w:rsid w:val="6AD71D05"/>
    <w:rsid w:val="6CD05853"/>
    <w:rsid w:val="6E184566"/>
    <w:rsid w:val="6E3F6492"/>
    <w:rsid w:val="6E4A7901"/>
    <w:rsid w:val="6E922B12"/>
    <w:rsid w:val="6FAE0890"/>
    <w:rsid w:val="6FDC1B6B"/>
    <w:rsid w:val="6FE960C1"/>
    <w:rsid w:val="73470603"/>
    <w:rsid w:val="73C977A4"/>
    <w:rsid w:val="74E225E4"/>
    <w:rsid w:val="75720FA8"/>
    <w:rsid w:val="75D44EF5"/>
    <w:rsid w:val="75FE436F"/>
    <w:rsid w:val="76BF6E30"/>
    <w:rsid w:val="77F824E9"/>
    <w:rsid w:val="78970D25"/>
    <w:rsid w:val="79F5267C"/>
    <w:rsid w:val="7CA97BB7"/>
    <w:rsid w:val="7EC4722A"/>
    <w:rsid w:val="7F090BB3"/>
    <w:rsid w:val="7F28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Plain Text"/>
    <w:basedOn w:val="1"/>
    <w:autoRedefine/>
    <w:qFormat/>
    <w:uiPriority w:val="0"/>
    <w:rPr>
      <w:rFonts w:ascii="宋体" w:hAnsi="Courier New"/>
      <w:szCs w:val="20"/>
    </w:rPr>
  </w:style>
  <w:style w:type="paragraph" w:styleId="4">
    <w:name w:val="Normal (Web)"/>
    <w:basedOn w:val="1"/>
    <w:autoRedefine/>
    <w:qFormat/>
    <w:uiPriority w:val="0"/>
    <w:pPr>
      <w:spacing w:beforeAutospacing="1" w:afterAutospacing="1"/>
      <w:jc w:val="left"/>
    </w:pPr>
    <w:rPr>
      <w:rFonts w:cs="Times New Roman"/>
      <w:kern w:val="0"/>
      <w:sz w:val="24"/>
    </w:rPr>
  </w:style>
  <w:style w:type="paragraph" w:styleId="5">
    <w:name w:val="Body Text First Indent"/>
    <w:basedOn w:val="2"/>
    <w:autoRedefine/>
    <w:qFormat/>
    <w:uiPriority w:val="0"/>
    <w:pPr>
      <w:ind w:firstLine="420" w:firstLineChars="100"/>
    </w:p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3930E-AD3C-434C-8937-D7AE718A3EA6}">
  <ds:schemaRefs/>
</ds:datastoreItem>
</file>

<file path=docProps/app.xml><?xml version="1.0" encoding="utf-8"?>
<Properties xmlns="http://schemas.openxmlformats.org/officeDocument/2006/extended-properties" xmlns:vt="http://schemas.openxmlformats.org/officeDocument/2006/docPropsVTypes">
  <Template>Normal.dotm</Template>
  <Pages>5</Pages>
  <Words>556</Words>
  <Characters>3175</Characters>
  <Lines>26</Lines>
  <Paragraphs>7</Paragraphs>
  <TotalTime>79</TotalTime>
  <ScaleCrop>false</ScaleCrop>
  <LinksUpToDate>false</LinksUpToDate>
  <CharactersWithSpaces>3724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2026-04-29T10:51:00Z</dcterms:created>
  <dc:creator>Administrator</dc:creator>
  <cp:lastModifiedBy>吴睿</cp:lastModifiedBy>
  <cp:lastPrinted>2024-12-02T08:32:00Z</cp:lastPrinted>
  <dcterms:modified xsi:type="dcterms:W3CDTF">2026-04-30T06:29:19Z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029366EC3F6049918CC7034D489C4DDD_12</vt:lpwstr>
  </property>
  <property fmtid="{D5CDD505-2E9C-101B-9397-08002B2CF9AE}" pid="4" name="KSOTemplateDocerSaveRecord">
    <vt:lpwstr>eyJoZGlkIjoiM2Q4NWQ1YWIyNjI5N2FkZTJmMTIwNTUwMjk1ZDk4NTMiLCJ1c2VySWQiOiI4MzgwNTExODEifQ==</vt:lpwstr>
  </property>
</Properties>
</file>