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1"/>
        </w:rPr>
        <w:t>CGB2026180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（危废渣资源化升级改造项目波纹补偿器采购）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工程部   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spacing w:after="100" w:line="360" w:lineRule="auto"/>
        <w:ind w:firstLine="480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供货范围：</w:t>
      </w:r>
    </w:p>
    <w:tbl>
      <w:tblPr>
        <w:tblStyle w:val="5"/>
        <w:tblW w:w="9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429"/>
        <w:gridCol w:w="784"/>
        <w:gridCol w:w="367"/>
        <w:gridCol w:w="452"/>
        <w:gridCol w:w="1617"/>
        <w:gridCol w:w="4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补偿量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轴向内压式波纹补偿器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PN0.1 MPa，DN800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补偿量X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=300mm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工艺烟气（铅冶炼熔炼）管道用，使用温度320℃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PN0.1 MPa，DN600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补偿量X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=150mm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工艺烟气（铜冶炼熔炼）管道用，使用温度320℃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PN0.1 MPa，DN1200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补偿量X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=200mm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环集烟气管道用，使用温度80℃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PN0.1 MPa，DN600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补偿量X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=250mm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热烟气（阳极炉）管道用，使用温度200℃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PN0.1 MPa，DN600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补偿量X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=150mm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热烟气（竖炉）管道用，使用温度200℃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PN0.1 MPa，DN800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316L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补偿量X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=250mm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铅冶炼管道用，使用温度200℃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以上补偿器数量为预估量，具体以实际为准，据实结算。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="宋体"/>
          <w:snapToGrid w:val="0"/>
          <w:kern w:val="2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②技术要求</w:t>
      </w:r>
      <w:r>
        <w:rPr>
          <w:rFonts w:hint="eastAsia" w:eastAsia="宋体"/>
          <w:snapToGrid w:val="0"/>
          <w:kern w:val="28"/>
          <w:sz w:val="21"/>
          <w:szCs w:val="21"/>
          <w:lang w:val="en-US"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产品执行标准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GB/T 12777-2019《金属波纹管膨胀节通用技术条件》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TSG D2001-2024《压力管道元件制造许可规则》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NB/T 47014《承压设备焊接工艺评定》</w:t>
      </w:r>
    </w:p>
    <w:p>
      <w:pPr>
        <w:pStyle w:val="13"/>
        <w:overflowPunct w:val="0"/>
        <w:snapToGrid w:val="0"/>
        <w:spacing w:beforeLines="0" w:afterLines="0"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28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膨胀节制造同时符合 EJMA 标准与 GB/T 12777-2019 要求，满足管道设计补偿量、压力、温度及位移工况。产品在质保期内不得出现泄漏、裂纹、永久变形、失稳、异常腐蚀等缺陷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13"/>
        <w:overflowPunct w:val="0"/>
        <w:snapToGrid w:val="0"/>
        <w:spacing w:beforeLines="0" w:afterLines="0"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波纹管与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</w:t>
      </w:r>
      <w:r>
        <w:rPr>
          <w:rFonts w:hint="eastAsia" w:ascii="宋体" w:hAnsi="宋体" w:eastAsia="宋体" w:cs="宋体"/>
          <w:sz w:val="24"/>
          <w:szCs w:val="24"/>
        </w:rPr>
        <w:t>管焊接采用氩弧焊接，</w:t>
      </w:r>
      <w:r>
        <w:rPr>
          <w:rFonts w:ascii="宋体" w:hAnsi="宋体" w:eastAsia="宋体" w:cs="宋体"/>
          <w:sz w:val="24"/>
          <w:szCs w:val="24"/>
        </w:rPr>
        <w:t>单面焊双面成形，全焊透结构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着色</w:t>
      </w:r>
      <w:r>
        <w:rPr>
          <w:rFonts w:hint="eastAsia" w:ascii="宋体" w:hAnsi="宋体" w:eastAsia="宋体" w:cs="宋体"/>
          <w:sz w:val="24"/>
          <w:szCs w:val="24"/>
        </w:rPr>
        <w:t>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波纹管纵焊缝进行100%射线检测并提供片子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3"/>
        <w:overflowPunct w:val="0"/>
        <w:snapToGrid w:val="0"/>
        <w:spacing w:beforeLines="0" w:afterLines="0" w:line="360" w:lineRule="auto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3、需提供合格证、材质报告、无损检测报告、压力试验报告等。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必须提供满足供货范围的《特种设备制造许可证（压力管道元件）》B1级证书，在有效期内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必须具有有效的ISO 9001 质量管理体系认证证书、ISO 14001 环境管理体系认证证书、OHSAS 18001（ISO 45001）职业健康安全管理体系认证证书，且证书在有效期内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13 %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ascii="仿宋" w:hAnsi="仿宋" w:eastAsia="仿宋" w:cs="仿宋"/>
          <w:sz w:val="28"/>
          <w:szCs w:val="28"/>
        </w:rPr>
        <w:t>合同签订后预付合同总额30%，货到现场验收合格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并提供相关报告材料</w:t>
      </w:r>
      <w:r>
        <w:rPr>
          <w:rFonts w:ascii="仿宋" w:hAnsi="仿宋" w:eastAsia="仿宋" w:cs="仿宋"/>
          <w:sz w:val="28"/>
          <w:szCs w:val="28"/>
        </w:rPr>
        <w:t>后支付合同总额60%。同时开具全额13%增值税专用发票，剩余合同总价的10%作为质量保证金，质量保证金在设备安装完成验收合格证书签署之日起连续正常运转12个月无质量问题或设备到厂18个月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合同签订20日到货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8.谈判项目报名单位在“中国执行信息公开网”查询中属失信被执行人的，视为无履约能力，不得报名参加，已报名的视为无效报名。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altName w:val="汉仪仿宋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F4692"/>
    <w:rsid w:val="04F0022B"/>
    <w:rsid w:val="0DEB6780"/>
    <w:rsid w:val="21C91E9B"/>
    <w:rsid w:val="2B462300"/>
    <w:rsid w:val="2BCC64BD"/>
    <w:rsid w:val="2C5F4692"/>
    <w:rsid w:val="475331E4"/>
    <w:rsid w:val="48C74E25"/>
    <w:rsid w:val="5BEC1E89"/>
    <w:rsid w:val="5FBB57E0"/>
    <w:rsid w:val="638E7A78"/>
    <w:rsid w:val="6775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华文仿宋" w:hAnsi="华文仿宋" w:eastAsia="华文仿宋" w:cs="华文仿宋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样式 (符号) 宋体 行距: 1.5 倍行距"/>
    <w:basedOn w:val="1"/>
    <w:qFormat/>
    <w:uiPriority w:val="0"/>
    <w:pPr>
      <w:spacing w:beforeLines="50" w:afterLines="50" w:line="240" w:lineRule="atLeast"/>
      <w:ind w:firstLine="200" w:firstLineChars="200"/>
    </w:pPr>
    <w:rPr>
      <w:rFonts w:ascii="宋体" w:hAnsi="宋体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1463</Words>
  <Characters>1733</Characters>
  <Lines>0</Lines>
  <Paragraphs>0</Paragraphs>
  <TotalTime>4</TotalTime>
  <ScaleCrop>false</ScaleCrop>
  <LinksUpToDate>false</LinksUpToDate>
  <CharactersWithSpaces>1763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2025-02-12T09:19:00Z</dcterms:created>
  <dc:creator>秦小木</dc:creator>
  <cp:lastModifiedBy>dLEBRONh</cp:lastModifiedBy>
  <cp:lastPrinted>2025-02-12T10:13:00Z</cp:lastPrinted>
  <dcterms:modified xsi:type="dcterms:W3CDTF">2026-04-21T12:01:15Z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7C381F8B36C742BCB3FB34A773D12258_13</vt:lpwstr>
  </property>
  <property fmtid="{D5CDD505-2E9C-101B-9397-08002B2CF9AE}" pid="4" name="KSOTemplateDocerSaveRecord">
    <vt:lpwstr>eyJoZGlkIjoiYWJkNWFmMTk1NmQ3ZjY4NTVmNDk4YjBhYjRkYTMyNTYiLCJ1c2VySWQiOiI0OTIzOTM5NjkifQ==</vt:lpwstr>
  </property>
</Properties>
</file>