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YGCG2025160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厂内加油站财产综合险及安全生产责任保险合作项目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设备能源计量部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4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950"/>
        <w:gridCol w:w="1702"/>
        <w:gridCol w:w="1110"/>
        <w:gridCol w:w="885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70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30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厂内油库</w:t>
            </w:r>
          </w:p>
        </w:tc>
        <w:tc>
          <w:tcPr>
            <w:tcW w:w="170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座</w:t>
            </w: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0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财产综合险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加油机</w:t>
            </w:r>
          </w:p>
        </w:tc>
        <w:tc>
          <w:tcPr>
            <w:tcW w:w="170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0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安全生产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责任险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.......</w:t>
            </w:r>
          </w:p>
        </w:tc>
        <w:tc>
          <w:tcPr>
            <w:tcW w:w="170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财产损失保险、责任保险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业绩要求：供应商202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年以来承保过此类保险业务项目，不少于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280" w:firstLineChars="1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3个。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6%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质保期：合同期限一年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pStyle w:val="7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5.质量要求：包括但不限于甲方要求及国家相关标准执行。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签订合同收到乙方发票后30日内支付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8.报名单位需在报名表中注明报名项目名称。将谈判文件（包含营业执照、法人身份证明书及身份证复印件。授权委托书及身份证复印件等）一同发至邮箱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"mailto:fkb@zysmelter.comyouxiang"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sz w:val="28"/>
          <w:szCs w:val="28"/>
          <w:lang w:val="en-US" w:eastAsia="zh-CN"/>
        </w:rPr>
        <w:t>fkb@zysmelter.com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，邮件主题统一格式为[项目名称]+[供应商全称]。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11.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eastAsia="仿宋"/>
          <w:lang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IxNTU5MzYzZmQ5OWM3ODFiY2E5Y2RlOTRkMjQifQ=="/>
  </w:docVars>
  <w:rsids>
    <w:rsidRoot w:val="00000000"/>
    <w:rsid w:val="055F3042"/>
    <w:rsid w:val="08BC1DD1"/>
    <w:rsid w:val="0FB029A1"/>
    <w:rsid w:val="26985575"/>
    <w:rsid w:val="315445F4"/>
    <w:rsid w:val="31896051"/>
    <w:rsid w:val="357B3EF1"/>
    <w:rsid w:val="392E5D4C"/>
    <w:rsid w:val="3B620A15"/>
    <w:rsid w:val="3D522C22"/>
    <w:rsid w:val="3FC95491"/>
    <w:rsid w:val="47156CFF"/>
    <w:rsid w:val="48926EEA"/>
    <w:rsid w:val="4D716F40"/>
    <w:rsid w:val="590A05C1"/>
    <w:rsid w:val="5C490690"/>
    <w:rsid w:val="5CA2792C"/>
    <w:rsid w:val="69832AF7"/>
    <w:rsid w:val="6A6A370E"/>
    <w:rsid w:val="73470603"/>
    <w:rsid w:val="76BF6E30"/>
    <w:rsid w:val="7CA97BB7"/>
    <w:rsid w:val="7F090BB3"/>
    <w:rsid w:val="7FB0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493</Characters>
  <Lines>0</Lines>
  <Paragraphs>0</Paragraphs>
  <TotalTime>39</TotalTime>
  <ScaleCrop>false</ScaleCrop>
  <LinksUpToDate>false</LinksUpToDate>
  <CharactersWithSpaces>521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王晓东</cp:lastModifiedBy>
  <dcterms:modified xsi:type="dcterms:W3CDTF">2025-08-29T00:37:17Z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69209E1D771C4D92AF26D0B8AE7425A5</vt:lpwstr>
  </property>
</Properties>
</file>