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2FCD7">
      <w:pPr>
        <w:spacing w:line="50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rFonts w:ascii="Arial" w:hAnsi="Arial" w:eastAsia="黑体" w:cs="Arial"/>
          <w:b/>
          <w:color w:val="auto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-142875</wp:posOffset>
            </wp:positionV>
            <wp:extent cx="1139825" cy="659765"/>
            <wp:effectExtent l="0" t="0" r="3175" b="6985"/>
            <wp:wrapNone/>
            <wp:docPr id="12" name="图片 12" descr="6bb01f068a7112cb6e67ea0960567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bb01f068a7112cb6e67ea096056700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b/>
          <w:sz w:val="36"/>
          <w:szCs w:val="36"/>
        </w:rPr>
        <w:t xml:space="preserve">       </w:t>
      </w:r>
      <w:r>
        <w:rPr>
          <w:rFonts w:hint="eastAsia" w:ascii="黑体" w:hAnsi="宋体" w:eastAsia="黑体"/>
          <w:b/>
          <w:sz w:val="30"/>
          <w:szCs w:val="30"/>
        </w:rPr>
        <w:t>河南中原黄金冶炼厂有限责任公司</w:t>
      </w:r>
    </w:p>
    <w:p w14:paraId="22482083">
      <w:pPr>
        <w:spacing w:line="460" w:lineRule="exact"/>
        <w:rPr>
          <w:rFonts w:hint="eastAsia" w:ascii="黑体" w:hAnsi="宋体" w:eastAsia="黑体"/>
          <w:b/>
          <w:sz w:val="30"/>
          <w:szCs w:val="30"/>
        </w:rPr>
      </w:pPr>
    </w:p>
    <w:p w14:paraId="0AEC3B66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销售</w:t>
      </w:r>
      <w:r>
        <w:rPr>
          <w:rFonts w:hint="eastAsia" w:ascii="楷体_GB2312" w:hAnsi="宋体" w:eastAsia="楷体_GB2312"/>
          <w:sz w:val="18"/>
          <w:szCs w:val="18"/>
        </w:rPr>
        <w:t>部：0398-2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756707                                            </w:t>
      </w:r>
      <w:r>
        <w:rPr>
          <w:rFonts w:hint="eastAsia" w:ascii="楷体_GB2312" w:hAnsi="宋体" w:eastAsia="楷体_GB2312"/>
          <w:sz w:val="18"/>
          <w:szCs w:val="18"/>
        </w:rPr>
        <w:t>传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18"/>
          <w:szCs w:val="18"/>
        </w:rPr>
        <w:t>真：0398-2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718713</w:t>
      </w:r>
      <w:r>
        <w:rPr>
          <w:rFonts w:hint="eastAsia" w:ascii="楷体_GB2312" w:hAnsi="宋体" w:eastAsia="楷体_GB2312"/>
          <w:sz w:val="18"/>
          <w:szCs w:val="18"/>
        </w:rPr>
        <w:t xml:space="preserve">    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              </w:t>
      </w:r>
    </w:p>
    <w:p w14:paraId="1F2F32F4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地址：中国</w:t>
      </w:r>
      <w:r>
        <w:rPr>
          <w:rFonts w:hint="eastAsia" w:ascii="楷体_GB2312" w:hAnsi="宋体" w:eastAsia="楷体_GB2312"/>
          <w:b w:val="0"/>
          <w:bCs w:val="0"/>
          <w:sz w:val="18"/>
          <w:szCs w:val="18"/>
          <w:lang w:eastAsia="zh-CN"/>
        </w:rPr>
        <w:t>•</w:t>
      </w:r>
      <w:r>
        <w:rPr>
          <w:rFonts w:hint="eastAsia" w:ascii="楷体_GB2312" w:hAnsi="宋体" w:eastAsia="楷体_GB2312"/>
          <w:sz w:val="18"/>
          <w:szCs w:val="18"/>
          <w:lang w:eastAsia="zh-CN"/>
        </w:rPr>
        <w:t>河南三门峡市产业集聚区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209国道南侧</w:t>
      </w:r>
    </w:p>
    <w:p w14:paraId="4D8BC4EA">
      <w:pPr>
        <w:spacing w:line="34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 w14:paraId="0B3FE876">
      <w:pPr>
        <w:jc w:val="center"/>
        <w:rPr>
          <w:rFonts w:hint="default" w:ascii="黑体" w:eastAsia="黑体"/>
          <w:b/>
          <w:bCs w:val="0"/>
          <w:sz w:val="28"/>
          <w:szCs w:val="28"/>
          <w:lang w:val="en-US"/>
        </w:rPr>
      </w:pPr>
      <w:r>
        <w:rPr>
          <w:rFonts w:hint="eastAsia" w:ascii="黑体" w:eastAsia="黑体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eastAsia="黑体"/>
          <w:b/>
          <w:bCs w:val="0"/>
          <w:sz w:val="28"/>
          <w:szCs w:val="28"/>
          <w:lang w:eastAsia="zh-CN"/>
        </w:rPr>
        <w:t>白银销售报价公告</w:t>
      </w:r>
    </w:p>
    <w:p w14:paraId="6A924702">
      <w:pPr>
        <w:ind w:firstLine="60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</w:rPr>
        <w:t>我公司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eastAsia="zh-CN"/>
        </w:rPr>
        <w:t>将于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  <w:t>2025年9月1日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eastAsia="zh-CN"/>
        </w:rPr>
        <w:t>销售白银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</w:rPr>
        <w:t>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  <w:t>6吨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eastAsia="zh-CN"/>
        </w:rPr>
        <w:t>买方可根据需要报量报价，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</w:rPr>
        <w:t>公司厂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eastAsia="zh-CN"/>
        </w:rPr>
        <w:t>内仓库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</w:rPr>
        <w:t>自提（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eastAsia="zh-CN"/>
        </w:rPr>
        <w:t>三门峡市产业集聚区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  <w:t>209国道旁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</w:rPr>
        <w:t>）。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eastAsia="zh-CN"/>
        </w:rPr>
        <w:t>批次发货重量以卖方提供的码单为准。其它详细条款以合同为准。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 xml:space="preserve">  </w:t>
      </w:r>
    </w:p>
    <w:p w14:paraId="4A4E3A6F">
      <w:pPr>
        <w:ind w:firstLine="60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eastAsia="zh-CN"/>
        </w:rPr>
        <w:t>正式报价单，需要报价单位加盖公司公章或合同章，需于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/>
        </w:rPr>
        <w:t>2025年8月29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eastAsia="zh-CN"/>
        </w:rPr>
        <w:t>日1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eastAsia="zh-CN"/>
        </w:rPr>
        <w:t>前发送电子扫描件至我公司指定邮箱：</w:t>
      </w:r>
      <w:bookmarkStart w:id="0" w:name="OLE_LINK1"/>
      <w:r>
        <w:rPr>
          <w:rFonts w:ascii="宋体" w:hAnsi="宋体" w:eastAsia="宋体" w:cs="宋体"/>
          <w:sz w:val="30"/>
          <w:szCs w:val="30"/>
        </w:rPr>
        <w:t>fkb@zysmelter.com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  <w:t>；</w:t>
      </w:r>
    </w:p>
    <w:p w14:paraId="4DBFED5C">
      <w:pPr>
        <w:ind w:firstLine="60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eastAsia="zh-CN"/>
        </w:rPr>
        <w:t>同等价格量大者优先，同价同量时均分此批白银。</w:t>
      </w:r>
    </w:p>
    <w:p w14:paraId="60936A0E">
      <w:pPr>
        <w:ind w:firstLine="60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eastAsia="zh-CN"/>
        </w:rPr>
        <w:t>3、请报价单位发邮件时标注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/>
        </w:rPr>
        <w:t>白银报价+企业全称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  <w:t xml:space="preserve"> 字样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eastAsia="zh-CN"/>
        </w:rPr>
        <w:t>。</w:t>
      </w:r>
    </w:p>
    <w:p w14:paraId="7192962E">
      <w:pPr>
        <w:ind w:firstLine="60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  <w:t>4、如白银销售计价当日出现期货涨跌停板则报价结果自动无效，我公司将择日重新报价。</w:t>
      </w:r>
    </w:p>
    <w:p w14:paraId="59CA4BBD">
      <w:pPr>
        <w:ind w:firstLine="60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  <w:t>5、根据我司规定，报价单位需按投货量货值的10%作为报价保证金，并于报价当日汇入我司账户。保证金收款账户：</w:t>
      </w:r>
    </w:p>
    <w:p w14:paraId="2728944F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  <w:t>单位全称：河南中原黄金冶炼厂有限责任公司</w:t>
      </w:r>
    </w:p>
    <w:p w14:paraId="32C144FB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  <w:t>开户银行：河南省三门峡市农行崤山支行营业部</w:t>
      </w:r>
    </w:p>
    <w:p w14:paraId="4587081E">
      <w:pPr>
        <w:jc w:val="left"/>
        <w:rPr>
          <w:rFonts w:ascii="宋体" w:hAnsi="宋体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  <w:t>银行帐号：16-1921 0104 0016 630  (行号：103505019213)</w:t>
      </w:r>
    </w:p>
    <w:p w14:paraId="1FF324DE">
      <w:pPr>
        <w:ind w:firstLine="60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  <w:t>河南中原黄金冶炼厂有限责任公司</w:t>
      </w:r>
    </w:p>
    <w:p w14:paraId="64632734">
      <w:pPr>
        <w:ind w:firstLine="60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  <w:t xml:space="preserve">                         2025年8月29日</w:t>
      </w:r>
    </w:p>
    <w:p w14:paraId="006F8D5D">
      <w:pPr>
        <w:rPr>
          <w:rFonts w:hint="eastAsia"/>
        </w:rPr>
      </w:pPr>
      <w:r>
        <w:rPr>
          <w:rFonts w:hint="eastAsia"/>
        </w:rPr>
        <w:t xml:space="preserve">                                       </w:t>
      </w:r>
    </w:p>
    <w:p w14:paraId="1835E97A">
      <w:pPr>
        <w:rPr>
          <w:rFonts w:hint="eastAsia"/>
        </w:rPr>
      </w:pPr>
    </w:p>
    <w:p w14:paraId="148049C0">
      <w:pPr>
        <w:jc w:val="both"/>
        <w:rPr>
          <w:rFonts w:hint="eastAsia"/>
          <w:b/>
          <w:sz w:val="28"/>
          <w:szCs w:val="28"/>
          <w:lang w:eastAsia="zh-CN"/>
        </w:rPr>
      </w:pPr>
    </w:p>
    <w:p w14:paraId="68B49040"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白银采购</w:t>
      </w:r>
      <w:r>
        <w:rPr>
          <w:rFonts w:hint="eastAsia"/>
          <w:b/>
          <w:sz w:val="32"/>
          <w:szCs w:val="32"/>
        </w:rPr>
        <w:t>报价</w:t>
      </w:r>
      <w:r>
        <w:rPr>
          <w:rFonts w:hint="eastAsia"/>
          <w:b/>
          <w:sz w:val="32"/>
          <w:szCs w:val="32"/>
          <w:lang w:eastAsia="zh-CN"/>
        </w:rPr>
        <w:t>报量单</w:t>
      </w:r>
    </w:p>
    <w:p w14:paraId="327A7820">
      <w:pPr>
        <w:jc w:val="center"/>
        <w:rPr>
          <w:rFonts w:hint="eastAsia"/>
          <w:b/>
          <w:sz w:val="28"/>
          <w:szCs w:val="28"/>
        </w:rPr>
      </w:pPr>
    </w:p>
    <w:p w14:paraId="55C1CEFF"/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77"/>
        <w:gridCol w:w="954"/>
        <w:gridCol w:w="2400"/>
        <w:gridCol w:w="1173"/>
        <w:gridCol w:w="1049"/>
        <w:gridCol w:w="1268"/>
      </w:tblGrid>
      <w:tr w14:paraId="1E93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7F58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产品名称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0882C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eastAsia="宋体"/>
                <w:b/>
                <w:bCs/>
                <w:sz w:val="20"/>
                <w:lang w:eastAsia="zh-CN"/>
              </w:rPr>
              <w:t>等级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B6B1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(kg/块)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54CB">
            <w:pPr>
              <w:jc w:val="center"/>
              <w:rPr>
                <w:rFonts w:hint="eastAsia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基准价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6D5B7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预购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kg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68DD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升贴水</w:t>
            </w:r>
          </w:p>
          <w:p w14:paraId="7F2EA255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(元/kg）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AF1F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备注</w:t>
            </w:r>
          </w:p>
        </w:tc>
      </w:tr>
      <w:tr w14:paraId="7044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E0C31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锭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0EF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一号国标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99.99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DA0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15±1kg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1A8B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中国白银网华通国标1号定盘价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DB1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93AC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DAA2">
            <w:pPr>
              <w:widowControl/>
              <w:jc w:val="left"/>
              <w:rPr>
                <w:rFonts w:eastAsia="宋体"/>
              </w:rPr>
            </w:pPr>
          </w:p>
        </w:tc>
      </w:tr>
    </w:tbl>
    <w:p w14:paraId="744EA709"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备注：此报价为</w:t>
      </w:r>
      <w:r>
        <w:rPr>
          <w:rFonts w:hint="eastAsia"/>
          <w:b/>
          <w:bCs/>
          <w:lang w:val="en-US" w:eastAsia="zh-CN"/>
        </w:rPr>
        <w:t>9月1</w:t>
      </w:r>
      <w:bookmarkStart w:id="1" w:name="_GoBack"/>
      <w:bookmarkEnd w:id="1"/>
      <w:r>
        <w:rPr>
          <w:rFonts w:hint="eastAsia"/>
          <w:b/>
          <w:bCs/>
          <w:lang w:val="en-US" w:eastAsia="zh-CN"/>
        </w:rPr>
        <w:t>日上午定盘价+升贴水</w:t>
      </w:r>
    </w:p>
    <w:p w14:paraId="423B19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7860B4">
      <w:pPr>
        <w:ind w:firstLine="1960" w:firstLineChars="7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1A7F186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报价单位全称</w:t>
      </w:r>
      <w:r>
        <w:rPr>
          <w:rFonts w:hint="eastAsia" w:ascii="仿宋_GB2312" w:hAnsi="仿宋_GB2312" w:eastAsia="仿宋_GB2312" w:cs="仿宋_GB2312"/>
          <w:sz w:val="21"/>
          <w:szCs w:val="21"/>
        </w:rPr>
        <w:t>（盖章）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713C51FD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278B1C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                    电话：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7DF32F84">
      <w:pPr>
        <w:ind w:firstLine="5320" w:firstLineChars="1900"/>
        <w:rPr>
          <w:rFonts w:hint="eastAsia" w:ascii="黑体" w:eastAsia="黑体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日</w:t>
      </w:r>
    </w:p>
    <w:p w14:paraId="551C9F8B"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2FA1AD9B"/>
    <w:p w14:paraId="66237B5F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5DD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9B3D5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E9B3D5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0C6F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M2E3MDU1YTBiNWZhNjdlN2M2NzFjMWQ4NDJmYjcifQ=="/>
  </w:docVars>
  <w:rsids>
    <w:rsidRoot w:val="00000000"/>
    <w:rsid w:val="01341157"/>
    <w:rsid w:val="0430071E"/>
    <w:rsid w:val="09B376E1"/>
    <w:rsid w:val="09F64390"/>
    <w:rsid w:val="0EA72B9A"/>
    <w:rsid w:val="141473EE"/>
    <w:rsid w:val="1F045102"/>
    <w:rsid w:val="22FA2FCE"/>
    <w:rsid w:val="2394545B"/>
    <w:rsid w:val="27E533D0"/>
    <w:rsid w:val="2AB82CDC"/>
    <w:rsid w:val="38C0496C"/>
    <w:rsid w:val="44877CD6"/>
    <w:rsid w:val="453F45B9"/>
    <w:rsid w:val="461329D2"/>
    <w:rsid w:val="46C677BE"/>
    <w:rsid w:val="4E6879C7"/>
    <w:rsid w:val="51E95563"/>
    <w:rsid w:val="522E2CD6"/>
    <w:rsid w:val="57166B83"/>
    <w:rsid w:val="58FE3650"/>
    <w:rsid w:val="590B1FC3"/>
    <w:rsid w:val="5A0D7EE8"/>
    <w:rsid w:val="5D045E07"/>
    <w:rsid w:val="628D3528"/>
    <w:rsid w:val="63286355"/>
    <w:rsid w:val="634129F9"/>
    <w:rsid w:val="645A74F2"/>
    <w:rsid w:val="66F3641F"/>
    <w:rsid w:val="6DFA6971"/>
    <w:rsid w:val="700F6E09"/>
    <w:rsid w:val="70DC6BC1"/>
    <w:rsid w:val="71461982"/>
    <w:rsid w:val="717061FF"/>
    <w:rsid w:val="72A26EDC"/>
    <w:rsid w:val="72CD05EB"/>
    <w:rsid w:val="76107771"/>
    <w:rsid w:val="7A457E76"/>
    <w:rsid w:val="7CFA5827"/>
    <w:rsid w:val="7D9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615</Characters>
  <Lines>0</Lines>
  <Paragraphs>0</Paragraphs>
  <TotalTime>68</TotalTime>
  <ScaleCrop>false</ScaleCrop>
  <LinksUpToDate>false</LinksUpToDate>
  <CharactersWithSpaces>919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2025-08-29T00:48:48Z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78DAB40A237045CEAFC1111CFF1C9EED_12</vt:lpwstr>
  </property>
  <property fmtid="{D5CDD505-2E9C-101B-9397-08002B2CF9AE}" pid="4" name="KSOTemplateDocerSaveRecord">
    <vt:lpwstr>eyJoZGlkIjoiY2VkM2E3MDU1YTBiNWZhNjdlN2M2NzFjMWQ4NDJmYjcifQ==</vt:lpwstr>
  </property>
</Properties>
</file>