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10D6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 w14:paraId="03DCFA6F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 w14:paraId="730C2FBD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9C1EA93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CGB2025205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649757DE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氧气站中央空调改造项目工程施工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87BD991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 w14:paraId="4FA652B4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tbl>
      <w:tblPr>
        <w:tblStyle w:val="10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937"/>
        <w:gridCol w:w="888"/>
        <w:gridCol w:w="6850"/>
      </w:tblGrid>
      <w:tr w14:paraId="6E7F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 w14:paraId="649CAA3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37" w:type="dxa"/>
            <w:vAlign w:val="center"/>
          </w:tcPr>
          <w:p w14:paraId="13A0296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888" w:type="dxa"/>
            <w:vAlign w:val="center"/>
          </w:tcPr>
          <w:p w14:paraId="1566584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6850" w:type="dxa"/>
            <w:vAlign w:val="center"/>
          </w:tcPr>
          <w:p w14:paraId="36B28E0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C92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43" w:type="dxa"/>
            <w:vAlign w:val="center"/>
          </w:tcPr>
          <w:p w14:paraId="737B9CE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  <w:vAlign w:val="center"/>
          </w:tcPr>
          <w:p w14:paraId="3CBCBE7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河南中原黄金冶炼厂有限责任公司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>氧气站中央空调改造项目工程施工</w:t>
            </w:r>
          </w:p>
        </w:tc>
        <w:tc>
          <w:tcPr>
            <w:tcW w:w="888" w:type="dxa"/>
            <w:vAlign w:val="center"/>
          </w:tcPr>
          <w:p w14:paraId="073D398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6850" w:type="dxa"/>
            <w:vAlign w:val="center"/>
          </w:tcPr>
          <w:p w14:paraId="72698D5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一、施工范围:氧气站电控楼、办公楼、门卫室的中央空调改造。</w:t>
            </w:r>
          </w:p>
          <w:p w14:paraId="1ABF19F1">
            <w:pPr>
              <w:pStyle w:val="6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二、施工内容包括:</w:t>
            </w:r>
          </w:p>
          <w:p w14:paraId="7159B147">
            <w:pPr>
              <w:pStyle w:val="6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1、所有风盘及空气处理机组的安装，包括但不限于设备安装，风管（含保温）及风口的制作及安装，风盘控制器的采购及安装，风盘风管支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吊架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制作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安装，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风管及空调水管穿越楼面、墙面、地面的开洞及完工后的修复，空气处理机组防雨棚的制作安装。</w:t>
            </w:r>
          </w:p>
          <w:p w14:paraId="6A9DCDD4">
            <w:pPr>
              <w:pStyle w:val="6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2、制冷管道的采购及安装，包括但不限于冷冻水、冷凝水管道的采购及安装，管道上管件、阀门及仪器仪表的采购及安装，管道及管道支架、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吊架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制作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安装，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管道的保温及防腐施工；</w:t>
            </w:r>
          </w:p>
          <w:p w14:paraId="7628193D">
            <w:pPr>
              <w:pStyle w:val="6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3、设备电气线路的采购及安装，包括但不限于设备电缆线及穿线管的采购与安装，电气安装过程中的穿墙及管线固定，空气处理机组智能控制配电箱的采购及调试。</w:t>
            </w:r>
          </w:p>
          <w:p w14:paraId="7BFE8470">
            <w:pPr>
              <w:pStyle w:val="6"/>
              <w:keepNext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4、其他施工内容，包括但不仅限于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施工过程中脚手架的搭拆等。</w:t>
            </w:r>
          </w:p>
        </w:tc>
      </w:tr>
      <w:tr w14:paraId="5FBA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43" w:type="dxa"/>
            <w:vAlign w:val="center"/>
          </w:tcPr>
          <w:p w14:paraId="6E3D620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 w14:paraId="7BA3398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</w:tc>
        <w:tc>
          <w:tcPr>
            <w:tcW w:w="888" w:type="dxa"/>
            <w:vAlign w:val="center"/>
          </w:tcPr>
          <w:p w14:paraId="3A138D6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50" w:type="dxa"/>
            <w:vAlign w:val="center"/>
          </w:tcPr>
          <w:p w14:paraId="61A5EAF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16DBAAA"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 w14:paraId="51A8F1CB">
      <w:pPr>
        <w:numPr>
          <w:ilvl w:val="0"/>
          <w:numId w:val="3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资质要求：投标人须具备独立的法人资格并具有有效的营业执照，同时需具有机电工程施工总承包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级及以上资质或建筑机电安装工程专业承包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级及以上资质。   </w:t>
      </w:r>
    </w:p>
    <w:p w14:paraId="737CFDEA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办公楼及配电室暖通工程施工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合同等。</w:t>
      </w:r>
    </w:p>
    <w:p w14:paraId="7355DB35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9%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（此项允许偏离）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。含税价格包含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为完成施工所有的费用支出，包括但不限于机械费、材料费、施工人员的施工费，路费、安全管理费等因施工而产生的一切费用，该价格以外施工方不得再提出另外的费用要求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623C6F08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质保期：该服务项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目质保期1年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，质保期内施工方对施工内容负有质保责任。</w:t>
      </w:r>
    </w:p>
    <w:p w14:paraId="51BFDBEE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施工人员及设备机械全部到达甲方施工场地并经甲方确认后，甲方向乙方预付合同总金额30%的工程进度款。施工全部结束并经双方验收通过后甲方向乙方支付合同总金额60%的工程款，剩余10%的合同金额作为质保金，质保到期后支付。</w:t>
      </w:r>
    </w:p>
    <w:p w14:paraId="18011437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合同签订后按照双方约定执行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2A334B69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  <w:lang w:val="en-US" w:eastAsia="zh-CN"/>
        </w:rPr>
        <w:t>45天</w:t>
      </w:r>
      <w:r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  <w:t>。</w:t>
      </w:r>
    </w:p>
    <w:p w14:paraId="1B97D9B0">
      <w:pPr>
        <w:numPr>
          <w:ilvl w:val="0"/>
          <w:numId w:val="3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TQ2ZDVkMzkzNzgxZjEyZTQ0YTdiZmQyNjFhYjMifQ=="/>
  </w:docVars>
  <w:rsids>
    <w:rsidRoot w:val="00000000"/>
    <w:rsid w:val="00E865C2"/>
    <w:rsid w:val="04552FF1"/>
    <w:rsid w:val="055F3042"/>
    <w:rsid w:val="05D877AA"/>
    <w:rsid w:val="06471FDD"/>
    <w:rsid w:val="087E15BA"/>
    <w:rsid w:val="09187C60"/>
    <w:rsid w:val="0F544A9D"/>
    <w:rsid w:val="0FB029A1"/>
    <w:rsid w:val="17575DF8"/>
    <w:rsid w:val="1ADA1B38"/>
    <w:rsid w:val="1D9C02A1"/>
    <w:rsid w:val="1E8825F2"/>
    <w:rsid w:val="1ED61CF8"/>
    <w:rsid w:val="221E5776"/>
    <w:rsid w:val="23333275"/>
    <w:rsid w:val="249D42E2"/>
    <w:rsid w:val="251D1FD7"/>
    <w:rsid w:val="28094EEC"/>
    <w:rsid w:val="2C860DC7"/>
    <w:rsid w:val="2CD37EFC"/>
    <w:rsid w:val="304B50D8"/>
    <w:rsid w:val="3592419D"/>
    <w:rsid w:val="3611664A"/>
    <w:rsid w:val="3B620A15"/>
    <w:rsid w:val="40A74ABE"/>
    <w:rsid w:val="434B5F61"/>
    <w:rsid w:val="448934D0"/>
    <w:rsid w:val="47156CFF"/>
    <w:rsid w:val="4C896530"/>
    <w:rsid w:val="4CC07888"/>
    <w:rsid w:val="4D716F40"/>
    <w:rsid w:val="51087BD2"/>
    <w:rsid w:val="536C331E"/>
    <w:rsid w:val="541018BD"/>
    <w:rsid w:val="5C490690"/>
    <w:rsid w:val="60EB3E4D"/>
    <w:rsid w:val="61903065"/>
    <w:rsid w:val="6A293296"/>
    <w:rsid w:val="6A35005D"/>
    <w:rsid w:val="6A630D68"/>
    <w:rsid w:val="6B14737E"/>
    <w:rsid w:val="6B196D5A"/>
    <w:rsid w:val="6FE856E5"/>
    <w:rsid w:val="71D410BA"/>
    <w:rsid w:val="71FB452B"/>
    <w:rsid w:val="75A13220"/>
    <w:rsid w:val="75F342BE"/>
    <w:rsid w:val="77100A78"/>
    <w:rsid w:val="79A6795C"/>
    <w:rsid w:val="7C345728"/>
    <w:rsid w:val="7CA97BB7"/>
    <w:rsid w:val="7DBA08EB"/>
    <w:rsid w:val="7E0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0"/>
    </w:rPr>
  </w:style>
  <w:style w:type="paragraph" w:customStyle="1" w:styleId="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spacing w:line="520" w:lineRule="exact"/>
      <w:ind w:firstLine="360" w:firstLineChars="200"/>
    </w:pPr>
    <w:rPr>
      <w:rFonts w:ascii="宋体" w:hAnsi="宋体"/>
      <w:sz w:val="28"/>
      <w:szCs w:val="20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paragraph" w:styleId="6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7">
    <w:name w:val="Body Text First Indent 2"/>
    <w:basedOn w:val="4"/>
    <w:next w:val="8"/>
    <w:autoRedefine/>
    <w:qFormat/>
    <w:uiPriority w:val="0"/>
    <w:pPr>
      <w:spacing w:after="120" w:line="240" w:lineRule="auto"/>
      <w:ind w:left="420" w:firstLine="210" w:firstLineChars="0"/>
    </w:pPr>
    <w:rPr>
      <w:sz w:val="24"/>
    </w:rPr>
  </w:style>
  <w:style w:type="paragraph" w:customStyle="1" w:styleId="8">
    <w:name w:val="正文段落"/>
    <w:basedOn w:val="2"/>
    <w:autoRedefine/>
    <w:qFormat/>
    <w:uiPriority w:val="99"/>
    <w:pPr>
      <w:overflowPunct w:val="0"/>
      <w:adjustRightInd w:val="0"/>
      <w:snapToGrid w:val="0"/>
      <w:spacing w:after="0" w:line="360" w:lineRule="auto"/>
      <w:ind w:firstLine="560" w:firstLineChars="200"/>
      <w:jc w:val="center"/>
      <w:textAlignment w:val="center"/>
    </w:pPr>
    <w:rPr>
      <w:rFonts w:hAnsi="宋体"/>
      <w:sz w:val="28"/>
      <w:szCs w:val="20"/>
      <w:lang w:val="en-US" w:eastAsia="zh-CN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826</Characters>
  <Lines>0</Lines>
  <Paragraphs>0</Paragraphs>
  <TotalTime>252</TotalTime>
  <ScaleCrop>false</ScaleCrop>
  <LinksUpToDate>false</LinksUpToDate>
  <CharactersWithSpaces>830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薛阳浩</cp:lastModifiedBy>
  <dcterms:modified xsi:type="dcterms:W3CDTF">2025-07-15T08:23:31Z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029366EC3F6049918CC7034D489C4DDD_12</vt:lpwstr>
  </property>
  <property fmtid="{D5CDD505-2E9C-101B-9397-08002B2CF9AE}" pid="4" name="KSOTemplateDocerSaveRecord">
    <vt:lpwstr>eyJoZGlkIjoiYWI1MTQ2ZDVkMzkzNzgxZjEyZTQ0YTdiZmQyNjFhYjMifQ==</vt:lpwstr>
  </property>
</Properties>
</file>